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861710806"/>
        <w:docPartObj>
          <w:docPartGallery w:val="Cover Pages"/>
          <w:docPartUnique/>
        </w:docPartObj>
      </w:sdtPr>
      <w:sdtEndPr/>
      <w:sdtContent>
        <w:p w14:paraId="5C901D89" w14:textId="77777777" w:rsidR="005D226C" w:rsidRDefault="005D226C">
          <w:r>
            <w:rPr>
              <w:noProof/>
            </w:rPr>
            <mc:AlternateContent>
              <mc:Choice Requires="wpg">
                <w:drawing>
                  <wp:anchor distT="0" distB="0" distL="114300" distR="114300" simplePos="0" relativeHeight="251661312" behindDoc="0" locked="0" layoutInCell="1" allowOverlap="1" wp14:anchorId="2CED4082" wp14:editId="24D08974">
                    <wp:simplePos x="0" y="0"/>
                    <wp:positionH relativeFrom="page">
                      <wp:align>right</wp:align>
                    </wp:positionH>
                    <wp:positionV relativeFrom="page">
                      <wp:align>bottom</wp:align>
                    </wp:positionV>
                    <wp:extent cx="4672584" cy="3374136"/>
                    <wp:effectExtent l="0" t="0" r="0" b="0"/>
                    <wp:wrapNone/>
                    <wp:docPr id="454" name="Group 454" title="Author and company name with crop mark graphic"/>
                    <wp:cNvGraphicFramePr/>
                    <a:graphic xmlns:a="http://schemas.openxmlformats.org/drawingml/2006/main">
                      <a:graphicData uri="http://schemas.microsoft.com/office/word/2010/wordprocessingGroup">
                        <wpg:wgp>
                          <wpg:cNvGrpSpPr/>
                          <wpg:grpSpPr>
                            <a:xfrm>
                              <a:off x="0" y="0"/>
                              <a:ext cx="4672584" cy="3374136"/>
                              <a:chOff x="0" y="0"/>
                              <a:chExt cx="4671822" cy="3374136"/>
                            </a:xfrm>
                          </wpg:grpSpPr>
                          <wpg:grpSp>
                            <wpg:cNvPr id="455" name="Group 455" title="Crop mark graphic"/>
                            <wpg:cNvGrpSpPr/>
                            <wpg:grpSpPr>
                              <a:xfrm>
                                <a:off x="2038350" y="0"/>
                                <a:ext cx="2633472" cy="3374136"/>
                                <a:chOff x="0" y="0"/>
                                <a:chExt cx="2628900" cy="3371850"/>
                              </a:xfrm>
                            </wpg:grpSpPr>
                            <wps:wsp>
                              <wps:cNvPr id="456" name="Freeform 456"/>
                              <wps:cNvSpPr>
                                <a:spLocks/>
                              </wps:cNvSpPr>
                              <wps:spPr bwMode="auto">
                                <a:xfrm>
                                  <a:off x="0" y="0"/>
                                  <a:ext cx="2133600" cy="2867025"/>
                                </a:xfrm>
                                <a:custGeom>
                                  <a:avLst/>
                                  <a:gdLst>
                                    <a:gd name="T0" fmla="*/ 1344 w 1344"/>
                                    <a:gd name="T1" fmla="*/ 1806 h 1806"/>
                                    <a:gd name="T2" fmla="*/ 0 w 1344"/>
                                    <a:gd name="T3" fmla="*/ 1806 h 1806"/>
                                    <a:gd name="T4" fmla="*/ 0 w 1344"/>
                                    <a:gd name="T5" fmla="*/ 1641 h 1806"/>
                                    <a:gd name="T6" fmla="*/ 1176 w 1344"/>
                                    <a:gd name="T7" fmla="*/ 1641 h 1806"/>
                                    <a:gd name="T8" fmla="*/ 1176 w 1344"/>
                                    <a:gd name="T9" fmla="*/ 0 h 1806"/>
                                    <a:gd name="T10" fmla="*/ 1344 w 1344"/>
                                    <a:gd name="T11" fmla="*/ 0 h 1806"/>
                                    <a:gd name="T12" fmla="*/ 1344 w 1344"/>
                                    <a:gd name="T13" fmla="*/ 1806 h 1806"/>
                                  </a:gdLst>
                                  <a:ahLst/>
                                  <a:cxnLst>
                                    <a:cxn ang="0">
                                      <a:pos x="T0" y="T1"/>
                                    </a:cxn>
                                    <a:cxn ang="0">
                                      <a:pos x="T2" y="T3"/>
                                    </a:cxn>
                                    <a:cxn ang="0">
                                      <a:pos x="T4" y="T5"/>
                                    </a:cxn>
                                    <a:cxn ang="0">
                                      <a:pos x="T6" y="T7"/>
                                    </a:cxn>
                                    <a:cxn ang="0">
                                      <a:pos x="T8" y="T9"/>
                                    </a:cxn>
                                    <a:cxn ang="0">
                                      <a:pos x="T10" y="T11"/>
                                    </a:cxn>
                                    <a:cxn ang="0">
                                      <a:pos x="T12" y="T13"/>
                                    </a:cxn>
                                  </a:cxnLst>
                                  <a:rect l="0" t="0" r="r" b="b"/>
                                  <a:pathLst>
                                    <a:path w="1344" h="1806">
                                      <a:moveTo>
                                        <a:pt x="1344" y="1806"/>
                                      </a:moveTo>
                                      <a:lnTo>
                                        <a:pt x="0" y="1806"/>
                                      </a:lnTo>
                                      <a:lnTo>
                                        <a:pt x="0" y="1641"/>
                                      </a:lnTo>
                                      <a:lnTo>
                                        <a:pt x="1176" y="1641"/>
                                      </a:lnTo>
                                      <a:lnTo>
                                        <a:pt x="1176" y="0"/>
                                      </a:lnTo>
                                      <a:lnTo>
                                        <a:pt x="1344" y="0"/>
                                      </a:lnTo>
                                      <a:lnTo>
                                        <a:pt x="1344" y="1806"/>
                                      </a:lnTo>
                                      <a:close/>
                                    </a:path>
                                  </a:pathLst>
                                </a:custGeom>
                                <a:solidFill>
                                  <a:schemeClr val="tx2"/>
                                </a:solidFill>
                                <a:ln>
                                  <a:noFill/>
                                </a:ln>
                              </wps:spPr>
                              <wps:bodyPr vert="horz" wrap="square" lIns="91440" tIns="45720" rIns="91440" bIns="45720" numCol="1" anchor="t" anchorCtr="0" compatLnSpc="1">
                                <a:prstTxWarp prst="textNoShape">
                                  <a:avLst/>
                                </a:prstTxWarp>
                              </wps:bodyPr>
                            </wps:wsp>
                            <wps:wsp>
                              <wps:cNvPr id="457" name="Rectangle 457"/>
                              <wps:cNvSpPr/>
                              <wps:spPr>
                                <a:xfrm>
                                  <a:off x="9525" y="0"/>
                                  <a:ext cx="2619375" cy="3371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58" name="Text Box 458" title="Title and subtitle"/>
                            <wps:cNvSpPr txBox="1"/>
                            <wps:spPr>
                              <a:xfrm>
                                <a:off x="0" y="1104900"/>
                                <a:ext cx="3904218" cy="1504950"/>
                              </a:xfrm>
                              <a:prstGeom prst="rect">
                                <a:avLst/>
                              </a:prstGeom>
                              <a:noFill/>
                              <a:ln w="6350">
                                <a:noFill/>
                              </a:ln>
                            </wps:spPr>
                            <wps:txbx>
                              <w:txbxContent>
                                <w:sdt>
                                  <w:sdtPr>
                                    <w:rPr>
                                      <w:color w:val="44546A" w:themeColor="text2"/>
                                      <w:spacing w:val="10"/>
                                      <w:sz w:val="36"/>
                                      <w:szCs w:val="36"/>
                                    </w:rPr>
                                    <w:alias w:val="Author"/>
                                    <w:tag w:val=""/>
                                    <w:id w:val="1348599287"/>
                                    <w:dataBinding w:prefixMappings="xmlns:ns0='http://purl.org/dc/elements/1.1/' xmlns:ns1='http://schemas.openxmlformats.org/package/2006/metadata/core-properties' " w:xpath="/ns1:coreProperties[1]/ns0:creator[1]" w:storeItemID="{6C3C8BC8-F283-45AE-878A-BAB7291924A1}"/>
                                    <w15:appearance w15:val="hidden"/>
                                    <w:text/>
                                  </w:sdtPr>
                                  <w:sdtEndPr/>
                                  <w:sdtContent>
                                    <w:p w14:paraId="491EC307" w14:textId="77777777" w:rsidR="005D226C" w:rsidRDefault="005D226C">
                                      <w:pPr>
                                        <w:pStyle w:val="NoSpacing"/>
                                        <w:spacing w:after="240"/>
                                        <w:jc w:val="right"/>
                                        <w:rPr>
                                          <w:color w:val="44546A" w:themeColor="text2"/>
                                          <w:spacing w:val="10"/>
                                          <w:sz w:val="36"/>
                                          <w:szCs w:val="36"/>
                                        </w:rPr>
                                      </w:pPr>
                                      <w:r>
                                        <w:rPr>
                                          <w:color w:val="44546A" w:themeColor="text2"/>
                                          <w:spacing w:val="10"/>
                                          <w:sz w:val="36"/>
                                          <w:szCs w:val="36"/>
                                        </w:rPr>
                                        <w:t>Karen Howard</w:t>
                                      </w:r>
                                    </w:p>
                                  </w:sdtContent>
                                </w:sdt>
                                <w:p w14:paraId="3C2CAF5F" w14:textId="77777777" w:rsidR="005D226C" w:rsidRDefault="005343B1">
                                  <w:pPr>
                                    <w:pStyle w:val="NoSpacing"/>
                                    <w:jc w:val="right"/>
                                    <w:rPr>
                                      <w:color w:val="44546A" w:themeColor="text2"/>
                                      <w:spacing w:val="10"/>
                                      <w:sz w:val="28"/>
                                      <w:szCs w:val="28"/>
                                    </w:rPr>
                                  </w:pPr>
                                  <w:sdt>
                                    <w:sdtPr>
                                      <w:rPr>
                                        <w:color w:val="44546A" w:themeColor="text2"/>
                                        <w:spacing w:val="10"/>
                                        <w:sz w:val="28"/>
                                        <w:szCs w:val="28"/>
                                      </w:rPr>
                                      <w:alias w:val="Company"/>
                                      <w:tag w:val=""/>
                                      <w:id w:val="1712304738"/>
                                      <w:dataBinding w:prefixMappings="xmlns:ns0='http://schemas.openxmlformats.org/officeDocument/2006/extended-properties' " w:xpath="/ns0:Properties[1]/ns0:Company[1]" w:storeItemID="{6668398D-A668-4E3E-A5EB-62B293D839F1}"/>
                                      <w15:appearance w15:val="hidden"/>
                                      <w:text/>
                                    </w:sdtPr>
                                    <w:sdtEndPr/>
                                    <w:sdtContent>
                                      <w:r w:rsidR="005D226C">
                                        <w:rPr>
                                          <w:color w:val="44546A" w:themeColor="text2"/>
                                          <w:spacing w:val="10"/>
                                          <w:sz w:val="28"/>
                                          <w:szCs w:val="28"/>
                                        </w:rPr>
                                        <w:t>12084243</w:t>
                                      </w:r>
                                    </w:sdtContent>
                                  </w:sdt>
                                </w:p>
                              </w:txbxContent>
                            </wps:txbx>
                            <wps:bodyPr rot="0" spcFirstLastPara="0" vertOverflow="overflow" horzOverflow="overflow" vert="horz" wrap="square" lIns="0" tIns="0" rIns="457200" bIns="45720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CED4082" id="Group 454" o:spid="_x0000_s1026" alt="Title: Author and company name with crop mark graphic" style="position:absolute;margin-left:316.7pt;margin-top:0;width:367.9pt;height:265.7pt;z-index:251661312;mso-position-horizontal:right;mso-position-horizontal-relative:page;mso-position-vertical:bottom;mso-position-vertical-relative:page;mso-width-relative:margin;mso-height-relative:margin" coordsize="46718,3374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">
                    <v:group id="Group 455" o:spid="_x0000_s1027" style="position:absolute;left:20383;width:26335;height:33741" coordsize="26289,337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">
                      <v:shape id="Freeform 456" o:spid="_x0000_s1028" style="position:absolute;width:21336;height:28670;visibility:visible;mso-wrap-style:square;v-text-anchor:top" coordsize="1344,1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" path="m1344,1806l,1806,,1641r1176,l1176,r168,l1344,1806xe" fillcolor="#44546a [3215]" stroked="f">
                        <v:path arrowok="t" o:connecttype="custom" o:connectlocs="2133600,2867025;0,2867025;0,2605088;1866900,2605088;1866900,0;2133600,0;2133600,2867025" o:connectangles="0,0,0,0,0,0,0"/>
                      </v:shape>
                      <v:rect id="Rectangle 457" o:spid="_x0000_s1029" style="position:absolute;left:95;width:26194;height:3371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" filled="f" stroked="f" strokeweight="1pt"/>
                    </v:group>
                    <v:shapetype id="_x0000_t202" coordsize="21600,21600" o:spt="202" path="m,l,21600r21600,l21600,xe">
                      <v:stroke joinstyle="miter"/>
                      <v:path gradientshapeok="t" o:connecttype="rect"/>
                    </v:shapetype>
                    <v:shape id="Text Box 458" o:spid="_x0000_s1030" type="#_x0000_t202" style="position:absolute;top:11049;width:39042;height:15049;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" filled="f" stroked="f" strokeweight=".5pt">
                      <v:textbox inset="0,0,36pt,36pt">
                        <w:txbxContent>
                          <w:sdt>
                            <w:sdtPr>
                              <w:rPr>
                                <w:color w:val="44546A" w:themeColor="text2"/>
                                <w:spacing w:val="10"/>
                                <w:sz w:val="36"/>
                                <w:szCs w:val="36"/>
                              </w:rPr>
                              <w:alias w:val="Author"/>
                              <w:tag w:val=""/>
                              <w:id w:val="1348599287"/>
                              <w:dataBinding w:prefixMappings="xmlns:ns0='http://purl.org/dc/elements/1.1/' xmlns:ns1='http://schemas.openxmlformats.org/package/2006/metadata/core-properties' " w:xpath="/ns1:coreProperties[1]/ns0:creator[1]" w:storeItemID="{6C3C8BC8-F283-45AE-878A-BAB7291924A1}"/>
                              <w15:appearance w15:val="hidden"/>
                              <w:text/>
                            </w:sdtPr>
                            <w:sdtEndPr/>
                            <w:sdtContent>
                              <w:p w14:paraId="491EC307" w14:textId="77777777" w:rsidR="005D226C" w:rsidRDefault="005D226C">
                                <w:pPr>
                                  <w:pStyle w:val="NoSpacing"/>
                                  <w:spacing w:after="240"/>
                                  <w:jc w:val="right"/>
                                  <w:rPr>
                                    <w:color w:val="44546A" w:themeColor="text2"/>
                                    <w:spacing w:val="10"/>
                                    <w:sz w:val="36"/>
                                    <w:szCs w:val="36"/>
                                  </w:rPr>
                                </w:pPr>
                                <w:r>
                                  <w:rPr>
                                    <w:color w:val="44546A" w:themeColor="text2"/>
                                    <w:spacing w:val="10"/>
                                    <w:sz w:val="36"/>
                                    <w:szCs w:val="36"/>
                                  </w:rPr>
                                  <w:t>Karen Howard</w:t>
                                </w:r>
                              </w:p>
                            </w:sdtContent>
                          </w:sdt>
                          <w:p w14:paraId="3C2CAF5F" w14:textId="77777777" w:rsidR="005D226C" w:rsidRDefault="0051512C">
                            <w:pPr>
                              <w:pStyle w:val="NoSpacing"/>
                              <w:jc w:val="right"/>
                              <w:rPr>
                                <w:color w:val="44546A" w:themeColor="text2"/>
                                <w:spacing w:val="10"/>
                                <w:sz w:val="28"/>
                                <w:szCs w:val="28"/>
                              </w:rPr>
                            </w:pPr>
                            <w:sdt>
                              <w:sdtPr>
                                <w:rPr>
                                  <w:color w:val="44546A" w:themeColor="text2"/>
                                  <w:spacing w:val="10"/>
                                  <w:sz w:val="28"/>
                                  <w:szCs w:val="28"/>
                                </w:rPr>
                                <w:alias w:val="Company"/>
                                <w:tag w:val=""/>
                                <w:id w:val="1712304738"/>
                                <w:dataBinding w:prefixMappings="xmlns:ns0='http://schemas.openxmlformats.org/officeDocument/2006/extended-properties' " w:xpath="/ns0:Properties[1]/ns0:Company[1]" w:storeItemID="{6668398D-A668-4E3E-A5EB-62B293D839F1}"/>
                                <w15:appearance w15:val="hidden"/>
                                <w:text/>
                              </w:sdtPr>
                              <w:sdtEndPr/>
                              <w:sdtContent>
                                <w:r w:rsidR="005D226C">
                                  <w:rPr>
                                    <w:color w:val="44546A" w:themeColor="text2"/>
                                    <w:spacing w:val="10"/>
                                    <w:sz w:val="28"/>
                                    <w:szCs w:val="28"/>
                                  </w:rPr>
                                  <w:t>12084243</w:t>
                                </w:r>
                              </w:sdtContent>
                            </w:sdt>
                          </w:p>
                        </w:txbxContent>
                      </v:textbox>
                    </v:shape>
                    <w10:wrap anchorx="page" anchory="page"/>
                  </v:group>
                </w:pict>
              </mc:Fallback>
            </mc:AlternateContent>
          </w:r>
          <w:r>
            <w:rPr>
              <w:noProof/>
            </w:rPr>
            <mc:AlternateContent>
              <mc:Choice Requires="wpg">
                <w:drawing>
                  <wp:anchor distT="0" distB="0" distL="114300" distR="114300" simplePos="0" relativeHeight="251660288" behindDoc="0" locked="0" layoutInCell="1" allowOverlap="1" wp14:anchorId="6F35F2E4" wp14:editId="03B4072C">
                    <wp:simplePos x="0" y="0"/>
                    <wp:positionH relativeFrom="page">
                      <wp:align>left</wp:align>
                    </wp:positionH>
                    <wp:positionV relativeFrom="page">
                      <wp:align>top</wp:align>
                    </wp:positionV>
                    <wp:extent cx="6382512" cy="3401568"/>
                    <wp:effectExtent l="0" t="0" r="0" b="8890"/>
                    <wp:wrapNone/>
                    <wp:docPr id="459" name="Group 459" title="Title and subtitle with crop mark graphic"/>
                    <wp:cNvGraphicFramePr/>
                    <a:graphic xmlns:a="http://schemas.openxmlformats.org/drawingml/2006/main">
                      <a:graphicData uri="http://schemas.microsoft.com/office/word/2010/wordprocessingGroup">
                        <wpg:wgp>
                          <wpg:cNvGrpSpPr/>
                          <wpg:grpSpPr>
                            <a:xfrm>
                              <a:off x="0" y="0"/>
                              <a:ext cx="6382512" cy="3401568"/>
                              <a:chOff x="0" y="0"/>
                              <a:chExt cx="6381750" cy="3401568"/>
                            </a:xfrm>
                          </wpg:grpSpPr>
                          <wpg:grpSp>
                            <wpg:cNvPr id="460" name="Group 460" title="Crop mark graphic"/>
                            <wpg:cNvGrpSpPr/>
                            <wpg:grpSpPr>
                              <a:xfrm>
                                <a:off x="0" y="0"/>
                                <a:ext cx="2642616" cy="3401568"/>
                                <a:chOff x="0" y="0"/>
                                <a:chExt cx="2642616" cy="3401568"/>
                              </a:xfrm>
                            </wpg:grpSpPr>
                            <wps:wsp>
                              <wps:cNvPr id="461" name="Freeform 461"/>
                              <wps:cNvSpPr>
                                <a:spLocks/>
                              </wps:cNvSpPr>
                              <wps:spPr bwMode="auto">
                                <a:xfrm>
                                  <a:off x="504825" y="504825"/>
                                  <a:ext cx="2133600" cy="2867025"/>
                                </a:xfrm>
                                <a:custGeom>
                                  <a:avLst/>
                                  <a:gdLst>
                                    <a:gd name="T0" fmla="*/ 168 w 1344"/>
                                    <a:gd name="T1" fmla="*/ 1806 h 1806"/>
                                    <a:gd name="T2" fmla="*/ 0 w 1344"/>
                                    <a:gd name="T3" fmla="*/ 1806 h 1806"/>
                                    <a:gd name="T4" fmla="*/ 0 w 1344"/>
                                    <a:gd name="T5" fmla="*/ 0 h 1806"/>
                                    <a:gd name="T6" fmla="*/ 1344 w 1344"/>
                                    <a:gd name="T7" fmla="*/ 0 h 1806"/>
                                    <a:gd name="T8" fmla="*/ 1344 w 1344"/>
                                    <a:gd name="T9" fmla="*/ 165 h 1806"/>
                                    <a:gd name="T10" fmla="*/ 168 w 1344"/>
                                    <a:gd name="T11" fmla="*/ 165 h 1806"/>
                                    <a:gd name="T12" fmla="*/ 168 w 1344"/>
                                    <a:gd name="T13" fmla="*/ 1806 h 1806"/>
                                  </a:gdLst>
                                  <a:ahLst/>
                                  <a:cxnLst>
                                    <a:cxn ang="0">
                                      <a:pos x="T0" y="T1"/>
                                    </a:cxn>
                                    <a:cxn ang="0">
                                      <a:pos x="T2" y="T3"/>
                                    </a:cxn>
                                    <a:cxn ang="0">
                                      <a:pos x="T4" y="T5"/>
                                    </a:cxn>
                                    <a:cxn ang="0">
                                      <a:pos x="T6" y="T7"/>
                                    </a:cxn>
                                    <a:cxn ang="0">
                                      <a:pos x="T8" y="T9"/>
                                    </a:cxn>
                                    <a:cxn ang="0">
                                      <a:pos x="T10" y="T11"/>
                                    </a:cxn>
                                    <a:cxn ang="0">
                                      <a:pos x="T12" y="T13"/>
                                    </a:cxn>
                                  </a:cxnLst>
                                  <a:rect l="0" t="0" r="r" b="b"/>
                                  <a:pathLst>
                                    <a:path w="1344" h="1806">
                                      <a:moveTo>
                                        <a:pt x="168" y="1806"/>
                                      </a:moveTo>
                                      <a:lnTo>
                                        <a:pt x="0" y="1806"/>
                                      </a:lnTo>
                                      <a:lnTo>
                                        <a:pt x="0" y="0"/>
                                      </a:lnTo>
                                      <a:lnTo>
                                        <a:pt x="1344" y="0"/>
                                      </a:lnTo>
                                      <a:lnTo>
                                        <a:pt x="1344" y="165"/>
                                      </a:lnTo>
                                      <a:lnTo>
                                        <a:pt x="168" y="165"/>
                                      </a:lnTo>
                                      <a:lnTo>
                                        <a:pt x="168" y="1806"/>
                                      </a:lnTo>
                                      <a:close/>
                                    </a:path>
                                  </a:pathLst>
                                </a:custGeom>
                                <a:solidFill>
                                  <a:schemeClr val="tx2"/>
                                </a:solidFill>
                                <a:ln>
                                  <a:noFill/>
                                </a:ln>
                              </wps:spPr>
                              <wps:bodyPr vert="horz" wrap="square" lIns="91440" tIns="45720" rIns="91440" bIns="45720" numCol="1" anchor="t" anchorCtr="0" compatLnSpc="1">
                                <a:prstTxWarp prst="textNoShape">
                                  <a:avLst/>
                                </a:prstTxWarp>
                              </wps:bodyPr>
                            </wps:wsp>
                            <wps:wsp>
                              <wps:cNvPr id="462" name="Rectangle 462"/>
                              <wps:cNvSpPr/>
                              <wps:spPr>
                                <a:xfrm>
                                  <a:off x="0" y="0"/>
                                  <a:ext cx="2642616" cy="340156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63" name="Text Box 463" title="Title and subtitle"/>
                            <wps:cNvSpPr txBox="1"/>
                            <wps:spPr>
                              <a:xfrm>
                                <a:off x="771525" y="762000"/>
                                <a:ext cx="5610225" cy="2591435"/>
                              </a:xfrm>
                              <a:prstGeom prst="rect">
                                <a:avLst/>
                              </a:prstGeom>
                              <a:noFill/>
                              <a:ln w="6350">
                                <a:noFill/>
                              </a:ln>
                            </wps:spPr>
                            <wps:txbx>
                              <w:txbxContent>
                                <w:sdt>
                                  <w:sdtPr>
                                    <w:rPr>
                                      <w:rFonts w:asciiTheme="majorHAnsi" w:hAnsiTheme="majorHAnsi"/>
                                      <w:color w:val="44546A" w:themeColor="text2"/>
                                      <w:spacing w:val="10"/>
                                      <w:sz w:val="36"/>
                                      <w:szCs w:val="36"/>
                                    </w:rPr>
                                    <w:alias w:val="Subtitle"/>
                                    <w:tag w:val=""/>
                                    <w:id w:val="-925647391"/>
                                    <w:dataBinding w:prefixMappings="xmlns:ns0='http://purl.org/dc/elements/1.1/' xmlns:ns1='http://schemas.openxmlformats.org/package/2006/metadata/core-properties' " w:xpath="/ns1:coreProperties[1]/ns0:subject[1]" w:storeItemID="{6C3C8BC8-F283-45AE-878A-BAB7291924A1}"/>
                                    <w15:appearance w15:val="hidden"/>
                                    <w:text/>
                                  </w:sdtPr>
                                  <w:sdtEndPr/>
                                  <w:sdtContent>
                                    <w:p w14:paraId="45753F44" w14:textId="77777777" w:rsidR="005D226C" w:rsidRDefault="005D226C">
                                      <w:pPr>
                                        <w:pStyle w:val="NoSpacing"/>
                                        <w:spacing w:after="240" w:line="216" w:lineRule="auto"/>
                                        <w:rPr>
                                          <w:rFonts w:asciiTheme="majorHAnsi" w:hAnsiTheme="majorHAnsi"/>
                                          <w:color w:val="44546A" w:themeColor="text2"/>
                                          <w:spacing w:val="10"/>
                                          <w:sz w:val="36"/>
                                          <w:szCs w:val="36"/>
                                        </w:rPr>
                                      </w:pPr>
                                      <w:r>
                                        <w:rPr>
                                          <w:rFonts w:asciiTheme="majorHAnsi" w:hAnsiTheme="majorHAnsi"/>
                                          <w:color w:val="44546A" w:themeColor="text2"/>
                                          <w:spacing w:val="10"/>
                                          <w:sz w:val="36"/>
                                          <w:szCs w:val="36"/>
                                        </w:rPr>
                                        <w:t>Assignment 2</w:t>
                                      </w:r>
                                    </w:p>
                                  </w:sdtContent>
                                </w:sdt>
                                <w:p w14:paraId="3E08E899" w14:textId="421E1884" w:rsidR="005D226C" w:rsidRDefault="005343B1">
                                  <w:pPr>
                                    <w:pStyle w:val="NoSpacing"/>
                                    <w:spacing w:line="216" w:lineRule="auto"/>
                                    <w:rPr>
                                      <w:rFonts w:asciiTheme="majorHAnsi" w:hAnsiTheme="majorHAnsi"/>
                                      <w:caps/>
                                      <w:color w:val="44546A" w:themeColor="text2"/>
                                      <w:sz w:val="96"/>
                                      <w:szCs w:val="96"/>
                                    </w:rPr>
                                  </w:pPr>
                                  <w:sdt>
                                    <w:sdtPr>
                                      <w:rPr>
                                        <w:rFonts w:asciiTheme="majorHAnsi" w:hAnsiTheme="majorHAnsi"/>
                                        <w:caps/>
                                        <w:color w:val="44546A" w:themeColor="text2"/>
                                        <w:sz w:val="96"/>
                                        <w:szCs w:val="96"/>
                                      </w:rPr>
                                      <w:alias w:val="Title"/>
                                      <w:tag w:val=""/>
                                      <w:id w:val="-917322602"/>
                                      <w:dataBinding w:prefixMappings="xmlns:ns0='http://purl.org/dc/elements/1.1/' xmlns:ns1='http://schemas.openxmlformats.org/package/2006/metadata/core-properties' " w:xpath="/ns1:coreProperties[1]/ns0:title[1]" w:storeItemID="{6C3C8BC8-F283-45AE-878A-BAB7291924A1}"/>
                                      <w15:appearance w15:val="hidden"/>
                                      <w:text/>
                                    </w:sdtPr>
                                    <w:sdtEndPr/>
                                    <w:sdtContent>
                                      <w:r w:rsidR="005D226C">
                                        <w:rPr>
                                          <w:rFonts w:asciiTheme="majorHAnsi" w:hAnsiTheme="majorHAnsi"/>
                                          <w:caps/>
                                          <w:color w:val="44546A" w:themeColor="text2"/>
                                          <w:sz w:val="96"/>
                                          <w:szCs w:val="96"/>
                                        </w:rPr>
                                        <w:t>STEP 7</w:t>
                                      </w:r>
                                    </w:sdtContent>
                                  </w:sdt>
                                  <w:r w:rsidR="00CF2F2B">
                                    <w:rPr>
                                      <w:rFonts w:asciiTheme="majorHAnsi" w:hAnsiTheme="majorHAnsi"/>
                                      <w:caps/>
                                      <w:color w:val="44546A" w:themeColor="text2"/>
                                      <w:sz w:val="96"/>
                                      <w:szCs w:val="96"/>
                                    </w:rPr>
                                    <w:t>-10</w:t>
                                  </w:r>
                                </w:p>
                              </w:txbxContent>
                            </wps:txbx>
                            <wps:bodyPr rot="0" spcFirstLastPara="0" vertOverflow="overflow" horzOverflow="overflow" vert="horz" wrap="square" lIns="457200" tIns="457200" rIns="0" bIns="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F35F2E4" id="Group 459" o:spid="_x0000_s1031" alt="Title: Title and subtitle with crop mark graphic" style="position:absolute;margin-left:0;margin-top:0;width:502.55pt;height:267.85pt;z-index:251660288;mso-position-horizontal:left;mso-position-horizontal-relative:page;mso-position-vertical:top;mso-position-vertical-relative:page;mso-width-relative:margin;mso-height-relative:margin" coordsize="63817,340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">
                    <v:group id="Group 460" o:spid="_x0000_s1032" style="position:absolute;width:26426;height:34015" coordsize="26426,340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">
                      <v:shape id="Freeform 461" o:spid="_x0000_s1033" style="position:absolute;left:5048;top:5048;width:21336;height:28670;visibility:visible;mso-wrap-style:square;v-text-anchor:top" coordsize="1344,1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" path="m168,1806l,1806,,,1344,r,165l168,165r,1641xe" fillcolor="#44546a [3215]" stroked="f">
                        <v:path arrowok="t" o:connecttype="custom" o:connectlocs="266700,2867025;0,2867025;0,0;2133600,0;2133600,261938;266700,261938;266700,2867025" o:connectangles="0,0,0,0,0,0,0"/>
                      </v:shape>
                      <v:rect id="Rectangle 462" o:spid="_x0000_s1034" style="position:absolute;width:26426;height:340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" filled="f" stroked="f" strokeweight="1pt"/>
                    </v:group>
                    <v:shape id="Text Box 463" o:spid="_x0000_s1035" type="#_x0000_t202" style="position:absolute;left:7715;top:7620;width:56102;height:25914;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" filled="f" stroked="f" strokeweight=".5pt">
                      <v:textbox inset="36pt,36pt,0,0">
                        <w:txbxContent>
                          <w:sdt>
                            <w:sdtPr>
                              <w:rPr>
                                <w:rFonts w:asciiTheme="majorHAnsi" w:hAnsiTheme="majorHAnsi"/>
                                <w:color w:val="44546A" w:themeColor="text2"/>
                                <w:spacing w:val="10"/>
                                <w:sz w:val="36"/>
                                <w:szCs w:val="36"/>
                              </w:rPr>
                              <w:alias w:val="Subtitle"/>
                              <w:tag w:val=""/>
                              <w:id w:val="-925647391"/>
                              <w:dataBinding w:prefixMappings="xmlns:ns0='http://purl.org/dc/elements/1.1/' xmlns:ns1='http://schemas.openxmlformats.org/package/2006/metadata/core-properties' " w:xpath="/ns1:coreProperties[1]/ns0:subject[1]" w:storeItemID="{6C3C8BC8-F283-45AE-878A-BAB7291924A1}"/>
                              <w15:appearance w15:val="hidden"/>
                              <w:text/>
                            </w:sdtPr>
                            <w:sdtEndPr/>
                            <w:sdtContent>
                              <w:p w14:paraId="45753F44" w14:textId="77777777" w:rsidR="005D226C" w:rsidRDefault="005D226C">
                                <w:pPr>
                                  <w:pStyle w:val="NoSpacing"/>
                                  <w:spacing w:after="240" w:line="216" w:lineRule="auto"/>
                                  <w:rPr>
                                    <w:rFonts w:asciiTheme="majorHAnsi" w:hAnsiTheme="majorHAnsi"/>
                                    <w:color w:val="44546A" w:themeColor="text2"/>
                                    <w:spacing w:val="10"/>
                                    <w:sz w:val="36"/>
                                    <w:szCs w:val="36"/>
                                  </w:rPr>
                                </w:pPr>
                                <w:r>
                                  <w:rPr>
                                    <w:rFonts w:asciiTheme="majorHAnsi" w:hAnsiTheme="majorHAnsi"/>
                                    <w:color w:val="44546A" w:themeColor="text2"/>
                                    <w:spacing w:val="10"/>
                                    <w:sz w:val="36"/>
                                    <w:szCs w:val="36"/>
                                  </w:rPr>
                                  <w:t>Assignment 2</w:t>
                                </w:r>
                              </w:p>
                            </w:sdtContent>
                          </w:sdt>
                          <w:p w14:paraId="3E08E899" w14:textId="421E1884" w:rsidR="005D226C" w:rsidRDefault="0051512C">
                            <w:pPr>
                              <w:pStyle w:val="NoSpacing"/>
                              <w:spacing w:line="216" w:lineRule="auto"/>
                              <w:rPr>
                                <w:rFonts w:asciiTheme="majorHAnsi" w:hAnsiTheme="majorHAnsi"/>
                                <w:caps/>
                                <w:color w:val="44546A" w:themeColor="text2"/>
                                <w:sz w:val="96"/>
                                <w:szCs w:val="96"/>
                              </w:rPr>
                            </w:pPr>
                            <w:sdt>
                              <w:sdtPr>
                                <w:rPr>
                                  <w:rFonts w:asciiTheme="majorHAnsi" w:hAnsiTheme="majorHAnsi"/>
                                  <w:caps/>
                                  <w:color w:val="44546A" w:themeColor="text2"/>
                                  <w:sz w:val="96"/>
                                  <w:szCs w:val="96"/>
                                </w:rPr>
                                <w:alias w:val="Title"/>
                                <w:tag w:val=""/>
                                <w:id w:val="-917322602"/>
                                <w:dataBinding w:prefixMappings="xmlns:ns0='http://purl.org/dc/elements/1.1/' xmlns:ns1='http://schemas.openxmlformats.org/package/2006/metadata/core-properties' " w:xpath="/ns1:coreProperties[1]/ns0:title[1]" w:storeItemID="{6C3C8BC8-F283-45AE-878A-BAB7291924A1}"/>
                                <w15:appearance w15:val="hidden"/>
                                <w:text/>
                              </w:sdtPr>
                              <w:sdtEndPr/>
                              <w:sdtContent>
                                <w:r w:rsidR="005D226C">
                                  <w:rPr>
                                    <w:rFonts w:asciiTheme="majorHAnsi" w:hAnsiTheme="majorHAnsi"/>
                                    <w:caps/>
                                    <w:color w:val="44546A" w:themeColor="text2"/>
                                    <w:sz w:val="96"/>
                                    <w:szCs w:val="96"/>
                                  </w:rPr>
                                  <w:t>STEP 7</w:t>
                                </w:r>
                              </w:sdtContent>
                            </w:sdt>
                            <w:r w:rsidR="00CF2F2B">
                              <w:rPr>
                                <w:rFonts w:asciiTheme="majorHAnsi" w:hAnsiTheme="majorHAnsi"/>
                                <w:caps/>
                                <w:color w:val="44546A" w:themeColor="text2"/>
                                <w:sz w:val="96"/>
                                <w:szCs w:val="96"/>
                              </w:rPr>
                              <w:t>-10</w:t>
                            </w:r>
                          </w:p>
                        </w:txbxContent>
                      </v:textbox>
                    </v:shape>
                    <w10:wrap anchorx="page" anchory="page"/>
                  </v:group>
                </w:pict>
              </mc:Fallback>
            </mc:AlternateContent>
          </w:r>
          <w:r>
            <w:rPr>
              <w:noProof/>
            </w:rPr>
            <mc:AlternateContent>
              <mc:Choice Requires="wps">
                <w:drawing>
                  <wp:anchor distT="0" distB="0" distL="114300" distR="114300" simplePos="0" relativeHeight="251659264" behindDoc="1" locked="0" layoutInCell="1" allowOverlap="1" wp14:anchorId="2C83DDA8" wp14:editId="59DB321F">
                    <wp:simplePos x="0" y="0"/>
                    <wp:positionH relativeFrom="page">
                      <wp:align>center</wp:align>
                    </wp:positionH>
                    <wp:positionV relativeFrom="page">
                      <wp:align>center</wp:align>
                    </wp:positionV>
                    <wp:extent cx="7315200" cy="9601200"/>
                    <wp:effectExtent l="0" t="0" r="1270" b="5715"/>
                    <wp:wrapNone/>
                    <wp:docPr id="464" name="Rectangle 464" title="Color backgroun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0" cy="9601200"/>
                            </a:xfrm>
                            <a:prstGeom prst="rect">
                              <a:avLst/>
                            </a:prstGeom>
                            <a:solidFill>
                              <a:schemeClr val="bg2"/>
                            </a:solidFill>
                            <a:ln>
                              <a:noFill/>
                            </a:ln>
                          </wps:spPr>
                          <wps:bodyPr vert="horz" wrap="square" lIns="91440" tIns="45720" rIns="91440" bIns="45720" numCol="1" anchor="t" anchorCtr="0" compatLnSpc="1">
                            <a:prstTxWarp prst="textNoShape">
                              <a:avLst/>
                            </a:prstTxWarp>
                          </wps:bodyPr>
                        </wps:wsp>
                      </a:graphicData>
                    </a:graphic>
                    <wp14:sizeRelH relativeFrom="page">
                      <wp14:pctWidth>94100</wp14:pctWidth>
                    </wp14:sizeRelH>
                    <wp14:sizeRelV relativeFrom="page">
                      <wp14:pctHeight>95400</wp14:pctHeight>
                    </wp14:sizeRelV>
                  </wp:anchor>
                </w:drawing>
              </mc:Choice>
              <mc:Fallback>
                <w:pict>
                  <v:rect w14:anchorId="1A3E1879" id="Rectangle 464" o:spid="_x0000_s1026" alt="Title: Color background" style="position:absolute;margin-left:0;margin-top:0;width:8in;height:756pt;z-index:-251657216;visibility:visible;mso-wrap-style:square;mso-width-percent:941;mso-height-percent:954;mso-wrap-distance-left:9pt;mso-wrap-distance-top:0;mso-wrap-distance-right:9pt;mso-wrap-distance-bottom:0;mso-position-horizontal:center;mso-position-horizontal-relative:page;mso-position-vertical:center;mso-position-vertical-relative:page;mso-width-percent:941;mso-height-percent:954;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" fillcolor="#e7e6e6 [3214]" stroked="f">
                    <w10:wrap anchorx="page" anchory="page"/>
                  </v:rect>
                </w:pict>
              </mc:Fallback>
            </mc:AlternateContent>
          </w:r>
        </w:p>
        <w:p w14:paraId="1FC9F2C7" w14:textId="77777777" w:rsidR="005D226C" w:rsidRDefault="005D226C">
          <w:r>
            <w:br w:type="page"/>
          </w:r>
        </w:p>
      </w:sdtContent>
    </w:sdt>
    <w:tbl>
      <w:tblPr>
        <w:tblStyle w:val="TableGrid"/>
        <w:tblpPr w:leftFromText="180" w:rightFromText="180" w:horzAnchor="margin" w:tblpY="720"/>
        <w:tblW w:w="0" w:type="auto"/>
        <w:tblLook w:val="04A0" w:firstRow="1" w:lastRow="0" w:firstColumn="1" w:lastColumn="0" w:noHBand="0" w:noVBand="1"/>
      </w:tblPr>
      <w:tblGrid>
        <w:gridCol w:w="2289"/>
        <w:gridCol w:w="2239"/>
        <w:gridCol w:w="2240"/>
        <w:gridCol w:w="2242"/>
      </w:tblGrid>
      <w:tr w:rsidR="005D226C" w14:paraId="068288CA" w14:textId="77777777" w:rsidTr="00CF2F2B">
        <w:tc>
          <w:tcPr>
            <w:tcW w:w="2289" w:type="dxa"/>
          </w:tcPr>
          <w:p w14:paraId="700B8250" w14:textId="77777777" w:rsidR="005D226C" w:rsidRPr="00CF2F2B" w:rsidRDefault="005D226C" w:rsidP="00CF2F2B">
            <w:pPr>
              <w:rPr>
                <w:i/>
                <w:iCs/>
              </w:rPr>
            </w:pPr>
            <w:r w:rsidRPr="00CF2F2B">
              <w:rPr>
                <w:i/>
                <w:iCs/>
              </w:rPr>
              <w:lastRenderedPageBreak/>
              <w:t>PRODUCTS/SERVICES</w:t>
            </w:r>
          </w:p>
        </w:tc>
        <w:tc>
          <w:tcPr>
            <w:tcW w:w="2239" w:type="dxa"/>
          </w:tcPr>
          <w:p w14:paraId="049330FA" w14:textId="77777777" w:rsidR="005D226C" w:rsidRPr="00CF2F2B" w:rsidRDefault="005D226C" w:rsidP="00CF2F2B">
            <w:pPr>
              <w:rPr>
                <w:b/>
                <w:bCs/>
              </w:rPr>
            </w:pPr>
            <w:r w:rsidRPr="00CF2F2B">
              <w:rPr>
                <w:b/>
                <w:bCs/>
              </w:rPr>
              <w:t>“POWERED BY JUMBO” SOFTWARE</w:t>
            </w:r>
          </w:p>
        </w:tc>
        <w:tc>
          <w:tcPr>
            <w:tcW w:w="2240" w:type="dxa"/>
          </w:tcPr>
          <w:p w14:paraId="1DCA8851" w14:textId="77777777" w:rsidR="005D226C" w:rsidRPr="00CF2F2B" w:rsidRDefault="005D226C" w:rsidP="00CF2F2B">
            <w:pPr>
              <w:rPr>
                <w:b/>
                <w:bCs/>
              </w:rPr>
            </w:pPr>
            <w:r w:rsidRPr="00CF2F2B">
              <w:rPr>
                <w:b/>
                <w:bCs/>
              </w:rPr>
              <w:t>CHARITY LOTTERIES</w:t>
            </w:r>
          </w:p>
        </w:tc>
        <w:tc>
          <w:tcPr>
            <w:tcW w:w="2242" w:type="dxa"/>
          </w:tcPr>
          <w:p w14:paraId="7DDC4651" w14:textId="77777777" w:rsidR="005D226C" w:rsidRPr="00CF2F2B" w:rsidRDefault="005D226C" w:rsidP="00CF2F2B">
            <w:pPr>
              <w:rPr>
                <w:b/>
                <w:bCs/>
              </w:rPr>
            </w:pPr>
            <w:r w:rsidRPr="00CF2F2B">
              <w:rPr>
                <w:b/>
                <w:bCs/>
              </w:rPr>
              <w:t>LOTTERY TICKETS</w:t>
            </w:r>
          </w:p>
        </w:tc>
      </w:tr>
      <w:tr w:rsidR="005D226C" w14:paraId="4B1B039D" w14:textId="77777777" w:rsidTr="00CF2F2B">
        <w:tc>
          <w:tcPr>
            <w:tcW w:w="2289" w:type="dxa"/>
          </w:tcPr>
          <w:p w14:paraId="58C66E7F" w14:textId="77777777" w:rsidR="005D226C" w:rsidRPr="00CF2F2B" w:rsidRDefault="005D226C" w:rsidP="00CF2F2B">
            <w:pPr>
              <w:rPr>
                <w:i/>
                <w:iCs/>
              </w:rPr>
            </w:pPr>
            <w:r w:rsidRPr="00CF2F2B">
              <w:rPr>
                <w:i/>
                <w:iCs/>
              </w:rPr>
              <w:t>SALES</w:t>
            </w:r>
          </w:p>
        </w:tc>
        <w:tc>
          <w:tcPr>
            <w:tcW w:w="2239" w:type="dxa"/>
          </w:tcPr>
          <w:p w14:paraId="4F89D20E" w14:textId="77777777" w:rsidR="005D226C" w:rsidRDefault="005D226C" w:rsidP="00CF2F2B">
            <w:r>
              <w:t>$3,486,000</w:t>
            </w:r>
          </w:p>
        </w:tc>
        <w:tc>
          <w:tcPr>
            <w:tcW w:w="2240" w:type="dxa"/>
          </w:tcPr>
          <w:p w14:paraId="754C4DB5" w14:textId="223CD374" w:rsidR="005D226C" w:rsidRDefault="005D226C" w:rsidP="00CF2F2B">
            <w:r>
              <w:t>$</w:t>
            </w:r>
            <w:r w:rsidR="00606AEE">
              <w:t>1</w:t>
            </w:r>
            <w:r>
              <w:t>,</w:t>
            </w:r>
            <w:r w:rsidR="00606AEE">
              <w:t>0</w:t>
            </w:r>
            <w:r>
              <w:t>00,000</w:t>
            </w:r>
          </w:p>
        </w:tc>
        <w:tc>
          <w:tcPr>
            <w:tcW w:w="2242" w:type="dxa"/>
          </w:tcPr>
          <w:p w14:paraId="0B4E04CE" w14:textId="77777777" w:rsidR="005D226C" w:rsidRDefault="005D226C" w:rsidP="00CF2F2B">
            <w:r>
              <w:t>$22,000,000</w:t>
            </w:r>
          </w:p>
        </w:tc>
      </w:tr>
      <w:tr w:rsidR="005D226C" w14:paraId="2A022470" w14:textId="77777777" w:rsidTr="00CF2F2B">
        <w:tc>
          <w:tcPr>
            <w:tcW w:w="2289" w:type="dxa"/>
          </w:tcPr>
          <w:p w14:paraId="66668163" w14:textId="77777777" w:rsidR="005D226C" w:rsidRPr="00CF2F2B" w:rsidRDefault="005D226C" w:rsidP="00CF2F2B">
            <w:pPr>
              <w:rPr>
                <w:i/>
                <w:iCs/>
              </w:rPr>
            </w:pPr>
            <w:r w:rsidRPr="00CF2F2B">
              <w:rPr>
                <w:i/>
                <w:iCs/>
              </w:rPr>
              <w:t>VARIABLE COSTS</w:t>
            </w:r>
          </w:p>
        </w:tc>
        <w:tc>
          <w:tcPr>
            <w:tcW w:w="2239" w:type="dxa"/>
          </w:tcPr>
          <w:p w14:paraId="057EADA0" w14:textId="77777777" w:rsidR="005D226C" w:rsidRDefault="003A3BB9" w:rsidP="00CF2F2B">
            <w:r>
              <w:t>$0</w:t>
            </w:r>
          </w:p>
        </w:tc>
        <w:tc>
          <w:tcPr>
            <w:tcW w:w="2240" w:type="dxa"/>
          </w:tcPr>
          <w:p w14:paraId="67D793DC" w14:textId="77777777" w:rsidR="005D226C" w:rsidRDefault="005D226C" w:rsidP="00CF2F2B">
            <w:r>
              <w:t>$</w:t>
            </w:r>
            <w:r w:rsidR="003A3BB9">
              <w:t>3</w:t>
            </w:r>
            <w:r>
              <w:t>00,000</w:t>
            </w:r>
          </w:p>
        </w:tc>
        <w:tc>
          <w:tcPr>
            <w:tcW w:w="2242" w:type="dxa"/>
          </w:tcPr>
          <w:p w14:paraId="54505CBA" w14:textId="224D79D6" w:rsidR="005D226C" w:rsidRDefault="005D226C" w:rsidP="00CF2F2B">
            <w:r>
              <w:t>$</w:t>
            </w:r>
            <w:r w:rsidR="00D62B39">
              <w:t>4</w:t>
            </w:r>
            <w:r>
              <w:t>,000,000</w:t>
            </w:r>
          </w:p>
        </w:tc>
      </w:tr>
      <w:tr w:rsidR="005D226C" w14:paraId="3DFE4D94" w14:textId="77777777" w:rsidTr="00CF2F2B">
        <w:tc>
          <w:tcPr>
            <w:tcW w:w="2289" w:type="dxa"/>
          </w:tcPr>
          <w:p w14:paraId="2F3CA080" w14:textId="77777777" w:rsidR="005D226C" w:rsidRPr="00CF2F2B" w:rsidRDefault="005D226C" w:rsidP="00CF2F2B">
            <w:pPr>
              <w:rPr>
                <w:i/>
                <w:iCs/>
              </w:rPr>
            </w:pPr>
            <w:r w:rsidRPr="00CF2F2B">
              <w:rPr>
                <w:i/>
                <w:iCs/>
              </w:rPr>
              <w:t>CONTRIBUTION MARGIN</w:t>
            </w:r>
          </w:p>
        </w:tc>
        <w:tc>
          <w:tcPr>
            <w:tcW w:w="2239" w:type="dxa"/>
          </w:tcPr>
          <w:p w14:paraId="43E610BD" w14:textId="77777777" w:rsidR="005D226C" w:rsidRDefault="005D226C" w:rsidP="00CF2F2B">
            <w:r>
              <w:t>$</w:t>
            </w:r>
            <w:r w:rsidR="00C77CA1">
              <w:t>3</w:t>
            </w:r>
            <w:r>
              <w:t>,486,000</w:t>
            </w:r>
          </w:p>
        </w:tc>
        <w:tc>
          <w:tcPr>
            <w:tcW w:w="2240" w:type="dxa"/>
          </w:tcPr>
          <w:p w14:paraId="6C1CEC03" w14:textId="3395DF8E" w:rsidR="005D226C" w:rsidRDefault="005D226C" w:rsidP="00CF2F2B">
            <w:r>
              <w:t>$</w:t>
            </w:r>
            <w:r w:rsidR="00606AEE">
              <w:t>7</w:t>
            </w:r>
            <w:r>
              <w:t>00,000</w:t>
            </w:r>
          </w:p>
        </w:tc>
        <w:tc>
          <w:tcPr>
            <w:tcW w:w="2242" w:type="dxa"/>
          </w:tcPr>
          <w:p w14:paraId="2C9728A0" w14:textId="7A6B9908" w:rsidR="005D226C" w:rsidRDefault="005D226C" w:rsidP="00CF2F2B">
            <w:r>
              <w:t>$</w:t>
            </w:r>
            <w:r w:rsidR="00D62B39">
              <w:t>18</w:t>
            </w:r>
            <w:r>
              <w:t>,000,000</w:t>
            </w:r>
          </w:p>
        </w:tc>
      </w:tr>
    </w:tbl>
    <w:p w14:paraId="5FF2FD3B" w14:textId="09797AD9" w:rsidR="00603A48" w:rsidRPr="00CF2F2B" w:rsidRDefault="00CF2F2B">
      <w:pPr>
        <w:rPr>
          <w:b/>
          <w:bCs/>
          <w:sz w:val="28"/>
          <w:szCs w:val="28"/>
          <w:u w:val="single"/>
        </w:rPr>
      </w:pPr>
      <w:r w:rsidRPr="00CF2F2B">
        <w:rPr>
          <w:b/>
          <w:bCs/>
          <w:sz w:val="28"/>
          <w:szCs w:val="28"/>
          <w:u w:val="single"/>
        </w:rPr>
        <w:t>Step 7 Products and Services of Jumbo Interactive</w:t>
      </w:r>
    </w:p>
    <w:p w14:paraId="5D2764CE" w14:textId="77777777" w:rsidR="00CF2F2B" w:rsidRDefault="00CF2F2B" w:rsidP="003A3BB9">
      <w:pPr>
        <w:jc w:val="both"/>
      </w:pPr>
    </w:p>
    <w:p w14:paraId="4C5397EF" w14:textId="77777777" w:rsidR="00CF2F2B" w:rsidRDefault="00CF2F2B" w:rsidP="003A3BB9">
      <w:pPr>
        <w:jc w:val="both"/>
      </w:pPr>
    </w:p>
    <w:p w14:paraId="07E9B1CE" w14:textId="4B530E2C" w:rsidR="00C77CA1" w:rsidRDefault="00267AD8" w:rsidP="003A3BB9">
      <w:pPr>
        <w:jc w:val="both"/>
      </w:pPr>
      <w:r>
        <w:t xml:space="preserve">The variable costs of the lottery tickets will change as the more tickets they sell, the higher the prize pot is when the draw is completed. </w:t>
      </w:r>
      <w:r w:rsidR="00C77CA1">
        <w:t xml:space="preserve"> The jackpot is a fixed cost</w:t>
      </w:r>
      <w:r w:rsidR="00D62B39">
        <w:t xml:space="preserve"> as this never changes once decided</w:t>
      </w:r>
      <w:r w:rsidR="00C77CA1">
        <w:t>.</w:t>
      </w:r>
    </w:p>
    <w:p w14:paraId="2B56D87F" w14:textId="52AC0364" w:rsidR="005D226C" w:rsidRDefault="00C77CA1" w:rsidP="003A3BB9">
      <w:pPr>
        <w:jc w:val="both"/>
      </w:pPr>
      <w:r>
        <w:t>For the charity lotteries, I’m not confident in how the</w:t>
      </w:r>
      <w:r w:rsidR="003A3BB9">
        <w:t xml:space="preserve">y </w:t>
      </w:r>
      <w:r>
        <w:t>work</w:t>
      </w:r>
      <w:r w:rsidR="003A3BB9">
        <w:t>,</w:t>
      </w:r>
      <w:r>
        <w:t xml:space="preserve"> but I would suggest that it is similar to the normal lottery but all the prizes are fixed costs</w:t>
      </w:r>
      <w:r w:rsidR="00D62B39">
        <w:t xml:space="preserve"> or donations that aren’t a cost to Jumbo Interactive</w:t>
      </w:r>
      <w:r>
        <w:t xml:space="preserve">.  </w:t>
      </w:r>
      <w:r w:rsidR="00267AD8">
        <w:t xml:space="preserve"> </w:t>
      </w:r>
      <w:r w:rsidR="00CF2F2B">
        <w:t>There is generally only one prize for a lot of these, I have recently bought tickets for the surf life-saving lottery to win a $1.2 million house in Casuarina NSW</w:t>
      </w:r>
      <w:r w:rsidR="00606AEE">
        <w:t xml:space="preserve"> (fingers crossed for me please!),</w:t>
      </w:r>
      <w:r w:rsidR="00CF2F2B">
        <w:t xml:space="preserve"> </w:t>
      </w:r>
      <w:r w:rsidR="00606AEE">
        <w:t>t</w:t>
      </w:r>
      <w:r w:rsidR="00CF2F2B">
        <w:t xml:space="preserve">his is the only prize although they do have other draws with other prizes such as a car.  </w:t>
      </w:r>
      <w:r>
        <w:t>The  variable costs would be the costs of putting the draw together</w:t>
      </w:r>
      <w:r w:rsidR="00CF2F2B">
        <w:t xml:space="preserve"> (labour costs)</w:t>
      </w:r>
      <w:r>
        <w:t xml:space="preserve"> and it would be variable depending on the size of the draw</w:t>
      </w:r>
      <w:r w:rsidR="00D62B39">
        <w:t>, is it a regional lottery or a national one?</w:t>
      </w:r>
    </w:p>
    <w:p w14:paraId="3DBC3D81" w14:textId="5C61A063" w:rsidR="00C77CA1" w:rsidRDefault="00C77CA1" w:rsidP="003A3BB9">
      <w:pPr>
        <w:jc w:val="both"/>
      </w:pPr>
      <w:r>
        <w:t>For the software, I don’t believe that it will have any variable costs</w:t>
      </w:r>
      <w:r w:rsidR="00CF2F2B">
        <w:t>,</w:t>
      </w:r>
      <w:r>
        <w:t xml:space="preserve"> just fixed costs </w:t>
      </w:r>
      <w:r w:rsidR="00CF2F2B">
        <w:t xml:space="preserve">such as legal fees for the contracts, </w:t>
      </w:r>
      <w:r>
        <w:t>as once they sell the licence for someone else to use the software, they don’t have to do anything else with it.  The investment to develop the software is a sunk cost and unless there are any technical issues with the software, it shouldn’t incur any more costs.</w:t>
      </w:r>
    </w:p>
    <w:p w14:paraId="79904EA2" w14:textId="62A8A32D" w:rsidR="00C77CA1" w:rsidRDefault="00C77CA1" w:rsidP="003A3BB9">
      <w:pPr>
        <w:jc w:val="both"/>
      </w:pPr>
      <w:r>
        <w:t xml:space="preserve">All the contribution margins are different as although the charity lottery and everyday lottery are </w:t>
      </w:r>
      <w:r w:rsidR="00D62B39">
        <w:t>a similar</w:t>
      </w:r>
      <w:r>
        <w:t xml:space="preserve"> service, the everyday lotto is on a much larger scale and is nationwide.  The charity lotto</w:t>
      </w:r>
      <w:r w:rsidR="003A3BB9">
        <w:t>’s</w:t>
      </w:r>
      <w:r>
        <w:t xml:space="preserve"> are a lot smaller and </w:t>
      </w:r>
      <w:r w:rsidR="003A3BB9">
        <w:t>don’t get the advertising that the main lotto does</w:t>
      </w:r>
      <w:r w:rsidR="00CF2F2B">
        <w:t xml:space="preserve"> and Jumbo only take a portion of the profits made, not all the profits as with the national lotto.</w:t>
      </w:r>
      <w:r w:rsidR="003A3BB9">
        <w:t xml:space="preserve">  The </w:t>
      </w:r>
      <w:r w:rsidR="00CF2F2B">
        <w:t xml:space="preserve">‘Powered by Jumbo’ </w:t>
      </w:r>
      <w:r w:rsidR="003A3BB9">
        <w:t>software is a service not a product with no variable costs.</w:t>
      </w:r>
    </w:p>
    <w:p w14:paraId="0B70E109" w14:textId="43523B62" w:rsidR="00606AEE" w:rsidRDefault="003A3BB9" w:rsidP="003A3BB9">
      <w:pPr>
        <w:jc w:val="both"/>
      </w:pPr>
      <w:r>
        <w:t>One constraint that Jumbo Interactive may find is that they may be limited to the amount of countries that they can sell lotto in.  They have already tried and failed in the German market in 2016 and are currently winding down their business in Mexico as it has proved unsuccessful.  They are currently focusing on the Australian market and licensing out the software as these are the biggest areas of growth.  My concern is that they can only grow so much in Australia so they need to be looking at other international markets to invest in.</w:t>
      </w:r>
      <w:r w:rsidR="00606AEE">
        <w:t xml:space="preserve">  Also, there is a lot of competition in Australia when it comes to gambling.  Pokies, Keno and horse racing are available in most public houses and RSLs and although the prizes aren’t as big as with the lotto, the chances of winning smaller amounts are higher.</w:t>
      </w:r>
    </w:p>
    <w:p w14:paraId="71006207" w14:textId="36BD887A" w:rsidR="00834573" w:rsidRDefault="00834573" w:rsidP="003A3BB9">
      <w:pPr>
        <w:jc w:val="both"/>
      </w:pPr>
    </w:p>
    <w:p w14:paraId="15E50E73" w14:textId="77777777" w:rsidR="005B7060" w:rsidRDefault="005B7060">
      <w:pPr>
        <w:rPr>
          <w:b/>
          <w:bCs/>
          <w:sz w:val="28"/>
          <w:szCs w:val="28"/>
          <w:u w:val="single"/>
        </w:rPr>
      </w:pPr>
      <w:r>
        <w:rPr>
          <w:b/>
          <w:bCs/>
          <w:sz w:val="28"/>
          <w:szCs w:val="28"/>
          <w:u w:val="single"/>
        </w:rPr>
        <w:br w:type="page"/>
      </w:r>
    </w:p>
    <w:p w14:paraId="20297362" w14:textId="1B548E55" w:rsidR="00834573" w:rsidRDefault="00834573" w:rsidP="003A3BB9">
      <w:pPr>
        <w:jc w:val="both"/>
        <w:rPr>
          <w:b/>
          <w:bCs/>
          <w:sz w:val="28"/>
          <w:szCs w:val="28"/>
          <w:u w:val="single"/>
        </w:rPr>
      </w:pPr>
      <w:r w:rsidRPr="00834573">
        <w:rPr>
          <w:b/>
          <w:bCs/>
          <w:sz w:val="28"/>
          <w:szCs w:val="28"/>
          <w:u w:val="single"/>
        </w:rPr>
        <w:lastRenderedPageBreak/>
        <w:t>Step 8 Companies Ratios</w:t>
      </w:r>
    </w:p>
    <w:p w14:paraId="3C5BFA01" w14:textId="61EED8E1" w:rsidR="00834573" w:rsidRDefault="00834573" w:rsidP="003A3BB9">
      <w:pPr>
        <w:jc w:val="both"/>
        <w:rPr>
          <w:b/>
          <w:bCs/>
          <w:sz w:val="28"/>
          <w:szCs w:val="28"/>
          <w:u w:val="single"/>
        </w:rPr>
      </w:pPr>
    </w:p>
    <w:p w14:paraId="67ED8C4F" w14:textId="2262A7F7" w:rsidR="00F27A57" w:rsidRDefault="008C6493" w:rsidP="003A3BB9">
      <w:pPr>
        <w:jc w:val="both"/>
      </w:pPr>
      <w:r>
        <w:t>I’d like to think that I have adequate Excel skills</w:t>
      </w:r>
      <w:r w:rsidR="005B7060">
        <w:t>,</w:t>
      </w:r>
      <w:r>
        <w:t xml:space="preserve"> I have used it in both work and studying for many years but I have learnt many new shortcuts and skills whilst completed this assignment</w:t>
      </w:r>
      <w:r w:rsidR="00606AEE">
        <w:t>, so thank you Maria for your informative videos!</w:t>
      </w:r>
      <w:r>
        <w:t xml:space="preserve">  As my restated financial reports where correct, </w:t>
      </w:r>
      <w:r w:rsidR="00211824">
        <w:t>I could get right into my ratios.  I’ll be honest, without Lois</w:t>
      </w:r>
      <w:r w:rsidR="00606AEE">
        <w:t>’</w:t>
      </w:r>
      <w:r w:rsidR="00211824">
        <w:t xml:space="preserve"> direction in the tutorial classes and Maria’s videos, I would</w:t>
      </w:r>
      <w:r w:rsidR="00F27A57">
        <w:t>n’t</w:t>
      </w:r>
      <w:r w:rsidR="00211824">
        <w:t xml:space="preserve"> have </w:t>
      </w:r>
      <w:r w:rsidR="00F27A57">
        <w:t>been 100% confident in my calculations</w:t>
      </w:r>
      <w:r w:rsidR="00211824">
        <w:t xml:space="preserve"> and anyone that has posted on the Facebook page that they are struggling with this stage, I direct them to the video’s on</w:t>
      </w:r>
      <w:r w:rsidR="00606AEE">
        <w:t xml:space="preserve"> M</w:t>
      </w:r>
      <w:r w:rsidR="00211824">
        <w:t xml:space="preserve">oodle.  Working out the ratios was the easy part, looking into them and what they mean is the challenging part.  </w:t>
      </w:r>
      <w:r w:rsidR="006F3807">
        <w:t xml:space="preserve">To help me to understand each of the ratios, I </w:t>
      </w:r>
      <w:r w:rsidR="00F27A57">
        <w:t xml:space="preserve">watched Maria’s video for a second time and got some great explanations.  </w:t>
      </w:r>
    </w:p>
    <w:p w14:paraId="3DD27B4F" w14:textId="77777777" w:rsidR="005B7060" w:rsidRDefault="005B7060" w:rsidP="003A3BB9">
      <w:pPr>
        <w:jc w:val="both"/>
      </w:pPr>
    </w:p>
    <w:p w14:paraId="3F348CDB" w14:textId="77777777" w:rsidR="00A368BA" w:rsidRDefault="00A368BA" w:rsidP="003A3BB9">
      <w:pPr>
        <w:jc w:val="both"/>
      </w:pPr>
      <w:r>
        <w:rPr>
          <w:b/>
          <w:bCs/>
        </w:rPr>
        <w:t xml:space="preserve">Net </w:t>
      </w:r>
      <w:r w:rsidR="00E83DB5" w:rsidRPr="00870F00">
        <w:rPr>
          <w:b/>
          <w:bCs/>
        </w:rPr>
        <w:t>Profit margin</w:t>
      </w:r>
      <w:r w:rsidR="00E83DB5">
        <w:t xml:space="preserve"> is how much for every dollar earned by the company, what is net profit, after all costs have been paid.  Jumbo Interactive Ltd had an extremely successful year in 2018 </w:t>
      </w:r>
      <w:r>
        <w:t>with the company making 30.5c from every dollar.  This</w:t>
      </w:r>
      <w:r w:rsidR="00E83DB5">
        <w:t xml:space="preserve"> </w:t>
      </w:r>
      <w:r>
        <w:t>was</w:t>
      </w:r>
      <w:r w:rsidR="00E83DB5">
        <w:t xml:space="preserve"> due to the launch of the new software programme and also having an extra jackpot draw in that financial year compared to 2017.  </w:t>
      </w:r>
    </w:p>
    <w:p w14:paraId="3815513C" w14:textId="06295753" w:rsidR="00E83DB5" w:rsidRDefault="005B7060" w:rsidP="003A3BB9">
      <w:pPr>
        <w:jc w:val="both"/>
      </w:pPr>
      <w:r w:rsidRPr="005B7060">
        <w:rPr>
          <w:b/>
          <w:bCs/>
        </w:rPr>
        <w:t>R</w:t>
      </w:r>
      <w:r w:rsidR="00E83DB5" w:rsidRPr="005B7060">
        <w:rPr>
          <w:b/>
          <w:bCs/>
        </w:rPr>
        <w:t>eturn</w:t>
      </w:r>
      <w:r w:rsidR="00E83DB5" w:rsidRPr="00870F00">
        <w:rPr>
          <w:b/>
          <w:bCs/>
        </w:rPr>
        <w:t xml:space="preserve"> on assets </w:t>
      </w:r>
      <w:r>
        <w:t>-</w:t>
      </w:r>
      <w:r w:rsidR="00E83DB5">
        <w:t xml:space="preserve"> what the</w:t>
      </w:r>
      <w:r>
        <w:t xml:space="preserve"> company</w:t>
      </w:r>
      <w:r w:rsidR="00E83DB5">
        <w:t xml:space="preserve"> ha</w:t>
      </w:r>
      <w:r>
        <w:t>s</w:t>
      </w:r>
      <w:r w:rsidR="00E83DB5">
        <w:t xml:space="preserve"> gained from their investment in asset</w:t>
      </w:r>
      <w:r>
        <w:t>s</w:t>
      </w:r>
      <w:r w:rsidR="00E83DB5">
        <w:t xml:space="preserve"> and with the newly developed software being an asset, you can again see the impact it has had on their results.</w:t>
      </w:r>
      <w:r w:rsidR="00A368BA">
        <w:t xml:space="preserve">  In 2018, they had their best result with a return of 19.3c for every dollar of assets.  </w:t>
      </w:r>
      <w:r w:rsidR="00057D69">
        <w:t>This took a hit in 2017 with the winding up of the German business after it was put into voluntary administration.</w:t>
      </w:r>
    </w:p>
    <w:p w14:paraId="49BE89A3" w14:textId="1FE3E10C" w:rsidR="00057D69" w:rsidRDefault="00057D69" w:rsidP="003A3BB9">
      <w:pPr>
        <w:jc w:val="both"/>
      </w:pPr>
      <w:r>
        <w:t xml:space="preserve">When I think about </w:t>
      </w:r>
      <w:r w:rsidRPr="00057D69">
        <w:rPr>
          <w:b/>
          <w:bCs/>
        </w:rPr>
        <w:t>days of inventory</w:t>
      </w:r>
      <w:r>
        <w:t xml:space="preserve">, I think back to my Macca’s days as we had to ensure we had a minimum amount of days of inventory in the restaurant.  This was to ensure that we could always offer a full menu to our customers.  When I think about Jumbo and what their inventory could be I’m struggling as they are a service and not a product.  The only inventory I can think of is prize money.  </w:t>
      </w:r>
      <w:r w:rsidR="00120510">
        <w:t>Are</w:t>
      </w:r>
      <w:r>
        <w:t xml:space="preserve"> the days of inventory the time it takes </w:t>
      </w:r>
      <w:r w:rsidR="00120510">
        <w:t xml:space="preserve">for </w:t>
      </w:r>
      <w:r>
        <w:t>players to collect their winnings?</w:t>
      </w:r>
    </w:p>
    <w:p w14:paraId="2E503B6B" w14:textId="2D5BF5D5" w:rsidR="00057D69" w:rsidRPr="00320EE8" w:rsidRDefault="00057D69" w:rsidP="003A3BB9">
      <w:pPr>
        <w:jc w:val="both"/>
      </w:pPr>
      <w:r w:rsidRPr="00057D69">
        <w:rPr>
          <w:b/>
          <w:bCs/>
        </w:rPr>
        <w:t>Total asset turnover ratio</w:t>
      </w:r>
      <w:r w:rsidR="00320EE8">
        <w:rPr>
          <w:b/>
          <w:bCs/>
        </w:rPr>
        <w:t xml:space="preserve"> </w:t>
      </w:r>
      <w:r w:rsidR="005B7060">
        <w:t>-</w:t>
      </w:r>
      <w:r w:rsidR="00320EE8">
        <w:t xml:space="preserve"> how efficiently we are using our assets to generate sales.  Jumbo Interactive Ltd has a ratio of less than one, they are efficiently using their assets such as the software to generate sales.  </w:t>
      </w:r>
    </w:p>
    <w:p w14:paraId="3DC95E9A" w14:textId="128982C5" w:rsidR="00120510" w:rsidRDefault="00120510" w:rsidP="003A3BB9">
      <w:pPr>
        <w:jc w:val="both"/>
      </w:pPr>
      <w:r>
        <w:rPr>
          <w:b/>
          <w:bCs/>
        </w:rPr>
        <w:t>Current ratio</w:t>
      </w:r>
      <w:r w:rsidR="005B7060">
        <w:rPr>
          <w:b/>
          <w:bCs/>
        </w:rPr>
        <w:t xml:space="preserve"> - </w:t>
      </w:r>
      <w:r w:rsidR="0075671B">
        <w:t xml:space="preserve">a company’s ability to pay short term obligations.  For every dollar of current liabilities, how many dollars of assets do they have to pay them.  In 2018, Jumbo Interactive Ltd had $3.18 of assets for every $1 of liabilities.  </w:t>
      </w:r>
    </w:p>
    <w:p w14:paraId="32C07C66" w14:textId="676F5998" w:rsidR="00320EE8" w:rsidRDefault="00320EE8" w:rsidP="003A3BB9">
      <w:pPr>
        <w:jc w:val="both"/>
      </w:pPr>
      <w:r w:rsidRPr="00320EE8">
        <w:rPr>
          <w:b/>
          <w:bCs/>
        </w:rPr>
        <w:t>Debt/Equity ratio</w:t>
      </w:r>
      <w:r>
        <w:rPr>
          <w:b/>
          <w:bCs/>
        </w:rPr>
        <w:t xml:space="preserve"> </w:t>
      </w:r>
      <w:r w:rsidR="005B7060">
        <w:t>-</w:t>
      </w:r>
      <w:r w:rsidR="00497BB8">
        <w:t xml:space="preserve"> how much funding is from debt and how much from equity.  In 2018, for every dollar of equity, 75c is being used to fund the assets of the business.</w:t>
      </w:r>
    </w:p>
    <w:p w14:paraId="30CE05B9" w14:textId="3AE23A43" w:rsidR="00497BB8" w:rsidRDefault="00497BB8" w:rsidP="00497BB8">
      <w:pPr>
        <w:jc w:val="both"/>
      </w:pPr>
      <w:r w:rsidRPr="00497BB8">
        <w:rPr>
          <w:b/>
          <w:bCs/>
        </w:rPr>
        <w:t>Equity ratio</w:t>
      </w:r>
      <w:r w:rsidR="005B7060">
        <w:t xml:space="preserve"> -</w:t>
      </w:r>
      <w:r>
        <w:t xml:space="preserve"> what percentage of assets is funded by owner generated funds such as shares.  </w:t>
      </w:r>
    </w:p>
    <w:p w14:paraId="763D82C0" w14:textId="38EE8D9A" w:rsidR="00497BB8" w:rsidRDefault="00497BB8" w:rsidP="003A3BB9">
      <w:pPr>
        <w:jc w:val="both"/>
      </w:pPr>
      <w:r>
        <w:t xml:space="preserve">In 2018, 75% of Jumbo Interactive Ltd funds where from shares but the company has no debts so what makes up the other 25%?  </w:t>
      </w:r>
      <w:r w:rsidR="005B7060">
        <w:t>Could this be profit?</w:t>
      </w:r>
      <w:r w:rsidR="008E4A60">
        <w:t xml:space="preserve">  I’m honestly not sure.</w:t>
      </w:r>
    </w:p>
    <w:p w14:paraId="32BB0E82" w14:textId="77777777" w:rsidR="008E4A60" w:rsidRPr="00320EE8" w:rsidRDefault="008E4A60" w:rsidP="003A3BB9">
      <w:pPr>
        <w:jc w:val="both"/>
      </w:pPr>
    </w:p>
    <w:p w14:paraId="2241611E" w14:textId="77777777" w:rsidR="008E4A60" w:rsidRDefault="00E83DB5" w:rsidP="003A3BB9">
      <w:pPr>
        <w:jc w:val="both"/>
      </w:pPr>
      <w:r>
        <w:t xml:space="preserve">Now </w:t>
      </w:r>
      <w:r w:rsidRPr="008E4A60">
        <w:t>shares</w:t>
      </w:r>
      <w:r>
        <w:t xml:space="preserve"> </w:t>
      </w:r>
      <w:r w:rsidR="00870F00">
        <w:t xml:space="preserve">are </w:t>
      </w:r>
      <w:r>
        <w:t xml:space="preserve">something that </w:t>
      </w:r>
      <w:r w:rsidR="00870F00">
        <w:t xml:space="preserve">at the beginning of this course I </w:t>
      </w:r>
      <w:r>
        <w:t>knew what they were</w:t>
      </w:r>
      <w:r w:rsidR="00870F00">
        <w:t>,</w:t>
      </w:r>
      <w:r>
        <w:t xml:space="preserve"> but not much else.  I now have a </w:t>
      </w:r>
      <w:r w:rsidR="00870F00">
        <w:t xml:space="preserve">good understanding of why companies have shares, what decisions people take when buying shares and how to calculate the expected returns.  Studying Business Finance alongside this course has also helped my understandings.  </w:t>
      </w:r>
    </w:p>
    <w:p w14:paraId="09C9443F" w14:textId="77777777" w:rsidR="008E4A60" w:rsidRDefault="008E4A60" w:rsidP="003A3BB9">
      <w:pPr>
        <w:jc w:val="both"/>
      </w:pPr>
    </w:p>
    <w:p w14:paraId="32BBD2CA" w14:textId="2B80A444" w:rsidR="008E4A60" w:rsidRDefault="00870F00" w:rsidP="003A3BB9">
      <w:pPr>
        <w:jc w:val="both"/>
      </w:pPr>
      <w:r w:rsidRPr="00870F00">
        <w:rPr>
          <w:b/>
          <w:bCs/>
        </w:rPr>
        <w:lastRenderedPageBreak/>
        <w:t>Earnings per share</w:t>
      </w:r>
      <w:r>
        <w:t xml:space="preserve"> </w:t>
      </w:r>
      <w:r w:rsidR="008E4A60">
        <w:t>-</w:t>
      </w:r>
      <w:r>
        <w:t xml:space="preserve"> how much the company could have paid out for each share if they were to split all of the profit.  </w:t>
      </w:r>
      <w:r w:rsidR="008E4A60">
        <w:t>This has grown over the last four years but doubled in 2018 meaning lots of happy shareholders and increased interest from buyers on the stock exchange.</w:t>
      </w:r>
    </w:p>
    <w:p w14:paraId="6B64B6FB" w14:textId="4BD403D7" w:rsidR="00E83DB5" w:rsidRDefault="00870F00" w:rsidP="003A3BB9">
      <w:pPr>
        <w:jc w:val="both"/>
      </w:pPr>
      <w:r w:rsidRPr="00870F00">
        <w:rPr>
          <w:b/>
          <w:bCs/>
        </w:rPr>
        <w:t>Dividends per share</w:t>
      </w:r>
      <w:r>
        <w:t xml:space="preserve"> </w:t>
      </w:r>
      <w:r w:rsidR="008E4A60">
        <w:t xml:space="preserve">- </w:t>
      </w:r>
      <w:r>
        <w:t xml:space="preserve">how much they actually paid out per share.  Now Maria says it is normal to have larger earnings per share and smaller dividends per share but in 2018, Jumbo Interactive Ltd had larger dividends per share.  Again, I believe this is down to the launch of the software and the extra jackpot draw.  </w:t>
      </w:r>
    </w:p>
    <w:p w14:paraId="748630E4" w14:textId="0F5755FF" w:rsidR="00A368BA" w:rsidRDefault="00A368BA" w:rsidP="003A3BB9">
      <w:pPr>
        <w:jc w:val="both"/>
      </w:pPr>
      <w:r w:rsidRPr="00196174">
        <w:rPr>
          <w:b/>
          <w:bCs/>
        </w:rPr>
        <w:t>Price earnings ratio</w:t>
      </w:r>
      <w:r>
        <w:t xml:space="preserve"> </w:t>
      </w:r>
      <w:r w:rsidR="008E4A60">
        <w:t>-</w:t>
      </w:r>
      <w:r>
        <w:t xml:space="preserve"> the expectations of the company’s future profitability.  As Jumbo Interactive Ltd is higher, this tells </w:t>
      </w:r>
      <w:r w:rsidR="008E4A60">
        <w:t>me</w:t>
      </w:r>
      <w:r>
        <w:t xml:space="preserve"> that investors are expecting good things from the company</w:t>
      </w:r>
      <w:r w:rsidR="00196174">
        <w:t xml:space="preserve"> in the future</w:t>
      </w:r>
      <w:r w:rsidR="008E4A60">
        <w:t xml:space="preserve"> and share prices have continued to rise as the 2019 financial year unfolds.</w:t>
      </w:r>
    </w:p>
    <w:p w14:paraId="032218BB" w14:textId="77777777" w:rsidR="00A368BA" w:rsidRDefault="00A368BA" w:rsidP="003A3BB9">
      <w:pPr>
        <w:jc w:val="both"/>
      </w:pPr>
    </w:p>
    <w:p w14:paraId="1485D49B" w14:textId="1C1474DB" w:rsidR="00BA7F09" w:rsidRDefault="00BA7F09" w:rsidP="00BA7F09">
      <w:pPr>
        <w:jc w:val="both"/>
      </w:pPr>
      <w:r>
        <w:t>When I restated my financial statements, I split my revenue and used 1% of my overall operating income revenue as my cash operating assets</w:t>
      </w:r>
      <w:r w:rsidR="008E4A60">
        <w:t>, putting the rest into financial assets.</w:t>
      </w:r>
      <w:r>
        <w:t xml:space="preserve">  When I worked out my net operating assets for my ratios, the figures didn’t follow the trend of the others</w:t>
      </w:r>
      <w:r w:rsidR="008E4A60">
        <w:t xml:space="preserve"> which confused me</w:t>
      </w:r>
      <w:r>
        <w:t>.  The more I thought about it, Jumbo Interactive Ltd will need large amounts of cash in its operating assets to pay out it’s prizes. In 2018, they had 32 jackpots of $15million or more and would need to ensure that they had the funds available</w:t>
      </w:r>
      <w:r w:rsidR="008E4A60">
        <w:t xml:space="preserve"> to pay these prizes</w:t>
      </w:r>
      <w:r>
        <w:t>.  This money could not be invested and this is the majority of the cost of sales on the original income statement.  For the following ratios</w:t>
      </w:r>
      <w:r w:rsidR="008E4A60">
        <w:t xml:space="preserve"> that involve NOA</w:t>
      </w:r>
      <w:r>
        <w:t xml:space="preserve">, I worked out my results using both 1% and 2% </w:t>
      </w:r>
      <w:r w:rsidR="008E4A60">
        <w:t>of NOA</w:t>
      </w:r>
      <w:r>
        <w:t xml:space="preserve"> which had a big impact on my results.</w:t>
      </w:r>
    </w:p>
    <w:p w14:paraId="74FEFCFC" w14:textId="77777777" w:rsidR="006F3807" w:rsidRDefault="006F3807" w:rsidP="003A3BB9">
      <w:pPr>
        <w:jc w:val="both"/>
      </w:pPr>
    </w:p>
    <w:p w14:paraId="332E6B13" w14:textId="2B6CBCB3" w:rsidR="006F3807" w:rsidRDefault="006F3807" w:rsidP="003A3BB9">
      <w:pPr>
        <w:jc w:val="both"/>
      </w:pPr>
      <w:r w:rsidRPr="00196174">
        <w:rPr>
          <w:b/>
          <w:bCs/>
        </w:rPr>
        <w:t>Return on Equity</w:t>
      </w:r>
      <w:r w:rsidR="00B864C6">
        <w:rPr>
          <w:b/>
          <w:bCs/>
        </w:rPr>
        <w:t xml:space="preserve"> </w:t>
      </w:r>
      <w:r w:rsidR="00B864C6">
        <w:t xml:space="preserve">- </w:t>
      </w:r>
      <w:r w:rsidR="00196174">
        <w:t xml:space="preserve">how much return are you generating for the shareholders. The higher the figure the more favourable it is.  2018 was a great year with a return of 24.89%, the </w:t>
      </w:r>
      <w:r w:rsidR="00041515">
        <w:t>decline in 2017 is again due to the folding of the German company.</w:t>
      </w:r>
    </w:p>
    <w:p w14:paraId="0175C41A" w14:textId="20DD2607" w:rsidR="006F3807" w:rsidRDefault="006F3807" w:rsidP="003A3BB9">
      <w:pPr>
        <w:jc w:val="both"/>
      </w:pPr>
      <w:r w:rsidRPr="00196174">
        <w:rPr>
          <w:b/>
          <w:bCs/>
        </w:rPr>
        <w:t>Return on Net Operating Assets</w:t>
      </w:r>
      <w:r>
        <w:t xml:space="preserve"> – </w:t>
      </w:r>
      <w:r w:rsidR="00041515">
        <w:t xml:space="preserve"> the return for the use of the company’s assets.  For every dollar in assets, how much are we generating in profit.  When I originally did this with 1% of net operating assets, it came back with negative figures which I couldn’t understand as the company has been so successful, especially over the last 12 months</w:t>
      </w:r>
      <w:r w:rsidR="008E4A60">
        <w:t>,</w:t>
      </w:r>
      <w:r w:rsidR="00041515">
        <w:t xml:space="preserve"> although you can see the impact from the German company in 2017.  The difference between using 1% and 2% was quite significant and I checked my sum many times over to ensure that my calculations were correct.  I also checked with Lois in the tutorial who confirmed they were correct.  </w:t>
      </w:r>
    </w:p>
    <w:p w14:paraId="7286EBDB" w14:textId="2F8AB4AF" w:rsidR="006F3807" w:rsidRDefault="006F3807" w:rsidP="003A3BB9">
      <w:pPr>
        <w:jc w:val="both"/>
      </w:pPr>
      <w:r w:rsidRPr="00196174">
        <w:rPr>
          <w:b/>
          <w:bCs/>
        </w:rPr>
        <w:t>Net Borrowing Costs</w:t>
      </w:r>
      <w:r>
        <w:t xml:space="preserve"> –</w:t>
      </w:r>
      <w:r w:rsidR="00EC3123">
        <w:t xml:space="preserve"> </w:t>
      </w:r>
      <w:r w:rsidR="00B864C6">
        <w:t>C</w:t>
      </w:r>
      <w:r w:rsidR="00EC3123">
        <w:t>osts incurred by a</w:t>
      </w:r>
      <w:r w:rsidR="00B864C6">
        <w:t xml:space="preserve"> company in</w:t>
      </w:r>
      <w:r w:rsidR="00EC3123">
        <w:t xml:space="preserve"> relation to the borrowing of funds</w:t>
      </w:r>
      <w:r w:rsidR="00B864C6">
        <w:t xml:space="preserve"> such as loans</w:t>
      </w:r>
      <w:r w:rsidR="00041515">
        <w:t xml:space="preserve">.  As Jumbo Interactive Ltd don’t have any </w:t>
      </w:r>
      <w:r w:rsidR="00B864C6">
        <w:t xml:space="preserve">borrowed funds, I used net financial income instead of net financial expenses and net financial assets to replace net financial obligations.  If I’m honest, I’m not 100% what this shows me as they don’t have any borrowings so why does it </w:t>
      </w:r>
      <w:r w:rsidR="008E4A60">
        <w:t xml:space="preserve">still </w:t>
      </w:r>
      <w:r w:rsidR="00B864C6">
        <w:t>have a cost?</w:t>
      </w:r>
    </w:p>
    <w:p w14:paraId="75E453A0" w14:textId="4C1FACDA" w:rsidR="006F3807" w:rsidRDefault="006F3807" w:rsidP="003A3BB9">
      <w:pPr>
        <w:jc w:val="both"/>
      </w:pPr>
      <w:r w:rsidRPr="00196174">
        <w:rPr>
          <w:b/>
          <w:bCs/>
        </w:rPr>
        <w:t>Profit Margin</w:t>
      </w:r>
      <w:r>
        <w:t xml:space="preserve"> – </w:t>
      </w:r>
      <w:r w:rsidR="00B864C6">
        <w:t>After removing the financial income from the calculation, the profit margins still follow a similar pattern as the net profit after tax divided by sales which is to be expected as the company do</w:t>
      </w:r>
      <w:r w:rsidR="008E4A60">
        <w:t>es</w:t>
      </w:r>
      <w:r w:rsidR="00B864C6">
        <w:t xml:space="preserve"> not have any borrowing obligations.</w:t>
      </w:r>
    </w:p>
    <w:p w14:paraId="5A9FCF15" w14:textId="0E6624D6" w:rsidR="006F3807" w:rsidRDefault="006F3807" w:rsidP="003A3BB9">
      <w:pPr>
        <w:jc w:val="both"/>
      </w:pPr>
      <w:r w:rsidRPr="00196174">
        <w:rPr>
          <w:b/>
          <w:bCs/>
        </w:rPr>
        <w:t>Asset Turnover</w:t>
      </w:r>
      <w:r>
        <w:t xml:space="preserve"> – </w:t>
      </w:r>
      <w:r w:rsidR="00B864C6">
        <w:t xml:space="preserve">When you look at the figures with 2% NOA which I believe give a truer reflection of the company results, </w:t>
      </w:r>
      <w:r w:rsidR="00835768">
        <w:t xml:space="preserve">they follow the same pattern as the original asset turnover but the restated results are significantly inflated.   </w:t>
      </w:r>
    </w:p>
    <w:p w14:paraId="6A4FDF7E" w14:textId="6F66538A" w:rsidR="00DD3318" w:rsidRDefault="006F3807" w:rsidP="003A3BB9">
      <w:pPr>
        <w:jc w:val="both"/>
      </w:pPr>
      <w:r w:rsidRPr="00196174">
        <w:rPr>
          <w:b/>
          <w:bCs/>
        </w:rPr>
        <w:t>Economic Profit</w:t>
      </w:r>
      <w:r>
        <w:t xml:space="preserve"> </w:t>
      </w:r>
      <w:r w:rsidR="00EC3123">
        <w:t>–</w:t>
      </w:r>
      <w:r>
        <w:t xml:space="preserve"> </w:t>
      </w:r>
      <w:r w:rsidR="00835768">
        <w:t>The difference between the revenue received from the sale of an output and the opportunity cost of the inputs used.</w:t>
      </w:r>
      <w:r w:rsidR="00625A9B">
        <w:t xml:space="preserve">  I looked through my annual report and found that the company use a WACC rate of 17% so this is what I used in my calculations.  When </w:t>
      </w:r>
      <w:r w:rsidR="00625A9B">
        <w:lastRenderedPageBreak/>
        <w:t xml:space="preserve">you used only 1% of the NOA, the company has still made significant profits each year, this is again significantly increased when using 2% NOA.  </w:t>
      </w:r>
    </w:p>
    <w:p w14:paraId="439FD005" w14:textId="64FC162C" w:rsidR="00625A9B" w:rsidRDefault="00625A9B" w:rsidP="003A3BB9">
      <w:pPr>
        <w:jc w:val="both"/>
      </w:pPr>
    </w:p>
    <w:p w14:paraId="35EB8554" w14:textId="1A65CB9B" w:rsidR="00625A9B" w:rsidRPr="00625A9B" w:rsidRDefault="00625A9B" w:rsidP="003A3BB9">
      <w:pPr>
        <w:jc w:val="both"/>
        <w:rPr>
          <w:b/>
          <w:bCs/>
        </w:rPr>
      </w:pPr>
      <w:r w:rsidRPr="00625A9B">
        <w:rPr>
          <w:b/>
          <w:bCs/>
        </w:rPr>
        <w:t>Conclusion</w:t>
      </w:r>
    </w:p>
    <w:p w14:paraId="7D33C323" w14:textId="4E40CA61" w:rsidR="00196174" w:rsidRDefault="00196174" w:rsidP="003A3BB9">
      <w:pPr>
        <w:jc w:val="both"/>
      </w:pPr>
    </w:p>
    <w:p w14:paraId="26A0D99C" w14:textId="51D60096" w:rsidR="00625A9B" w:rsidRDefault="00625A9B" w:rsidP="003A3BB9">
      <w:pPr>
        <w:jc w:val="both"/>
      </w:pPr>
      <w:r>
        <w:t xml:space="preserve">I enjoyed calculating my ratios but at times had doubts that some of my sums weren’t correct as this process was new to me.  I need to have more faith in my abilities when attacking future assignments.  If I’ve followed all the direction given and utilised all the resources, chances are it’s going to be right.  I did stumble when it came to completing the ratios based on the restated figures as I had only used a small percentage of my actual revenue for my operating assets when in reality, the company use a lot higher figure.  It’s clear that the current driving force for Jumbo Interactives success is the </w:t>
      </w:r>
      <w:r w:rsidR="005B7060">
        <w:t xml:space="preserve">software program that they are licensing to other companies and this is giving them the power to drive sales on the lotto by increasing jackpots.  Only last week they had a jackpot of $40million.  </w:t>
      </w:r>
    </w:p>
    <w:p w14:paraId="006F4418" w14:textId="4793FD32" w:rsidR="008E4A60" w:rsidRDefault="008E4A60" w:rsidP="003A3BB9">
      <w:pPr>
        <w:jc w:val="both"/>
      </w:pPr>
    </w:p>
    <w:p w14:paraId="13655503" w14:textId="16720386" w:rsidR="008E4A60" w:rsidRPr="00196174" w:rsidRDefault="008E4A60" w:rsidP="003A3BB9">
      <w:pPr>
        <w:jc w:val="both"/>
      </w:pPr>
      <w:r>
        <w:t>I discussed my company results with others in my tutorial, mainly Bradley and Kayla who I have become friendly with</w:t>
      </w:r>
      <w:r w:rsidR="00404074">
        <w:t xml:space="preserve"> as we all have the same work ethic.  We all have companies in different fields, Bradley has Harvey Norman who are struggling and returning negative results and Kayla has a pharmaceutical company that does research into preventing diseases.  Although Kayla’s company weren’t producing negative results, they weren’t setting the world alight either, just plodding along in the market.  This made me feel really lucky to have Jumbo Interactive as they have had great results in recent times but have also had poor results due to past business decisions.  Because I was aware of what was going on in my company from the annual reports, it made it easier for me to see the trends and were they took a hit from the discontinued operations in Germany.</w:t>
      </w:r>
    </w:p>
    <w:p w14:paraId="019D555C" w14:textId="77777777" w:rsidR="00DD3318" w:rsidRDefault="00DD3318" w:rsidP="003A3BB9">
      <w:pPr>
        <w:jc w:val="both"/>
        <w:rPr>
          <w:b/>
          <w:bCs/>
          <w:sz w:val="28"/>
          <w:szCs w:val="28"/>
          <w:u w:val="single"/>
        </w:rPr>
      </w:pPr>
    </w:p>
    <w:p w14:paraId="21CDAFDF" w14:textId="77777777" w:rsidR="005343B1" w:rsidRDefault="005343B1">
      <w:pPr>
        <w:rPr>
          <w:b/>
          <w:bCs/>
          <w:sz w:val="28"/>
          <w:szCs w:val="28"/>
          <w:u w:val="single"/>
        </w:rPr>
      </w:pPr>
      <w:r>
        <w:rPr>
          <w:b/>
          <w:bCs/>
          <w:sz w:val="28"/>
          <w:szCs w:val="28"/>
          <w:u w:val="single"/>
        </w:rPr>
        <w:br w:type="page"/>
      </w:r>
    </w:p>
    <w:p w14:paraId="23030F59" w14:textId="12174563" w:rsidR="00DD3318" w:rsidRDefault="00DD3318" w:rsidP="003A3BB9">
      <w:pPr>
        <w:jc w:val="both"/>
        <w:rPr>
          <w:b/>
          <w:bCs/>
          <w:sz w:val="28"/>
          <w:szCs w:val="28"/>
          <w:u w:val="single"/>
        </w:rPr>
      </w:pPr>
      <w:bookmarkStart w:id="0" w:name="_GoBack"/>
      <w:bookmarkEnd w:id="0"/>
      <w:r>
        <w:rPr>
          <w:b/>
          <w:bCs/>
          <w:sz w:val="28"/>
          <w:szCs w:val="28"/>
          <w:u w:val="single"/>
        </w:rPr>
        <w:lastRenderedPageBreak/>
        <w:t>Step 9 Capital Investment Decisions</w:t>
      </w:r>
    </w:p>
    <w:p w14:paraId="03016B40" w14:textId="687C38B6" w:rsidR="00445F83" w:rsidRDefault="00445F83" w:rsidP="003A3BB9">
      <w:pPr>
        <w:jc w:val="both"/>
        <w:rPr>
          <w:b/>
          <w:bCs/>
          <w:sz w:val="28"/>
          <w:szCs w:val="28"/>
          <w:u w:val="single"/>
        </w:rPr>
      </w:pPr>
    </w:p>
    <w:p w14:paraId="00987C62" w14:textId="3CFDCF7E" w:rsidR="00445F83" w:rsidRDefault="00445F83" w:rsidP="003A3BB9">
      <w:pPr>
        <w:jc w:val="both"/>
      </w:pPr>
      <w:r>
        <w:t xml:space="preserve">As the company is currently doing really well in Australia, </w:t>
      </w:r>
      <w:r w:rsidR="008411B5">
        <w:t>the company has</w:t>
      </w:r>
      <w:r>
        <w:t xml:space="preserve"> decided </w:t>
      </w:r>
      <w:r w:rsidR="008411B5">
        <w:t>upon</w:t>
      </w:r>
      <w:r>
        <w:t xml:space="preserve"> the following </w:t>
      </w:r>
      <w:r w:rsidR="008411B5">
        <w:t>possible investments</w:t>
      </w:r>
      <w:r>
        <w:t>.  As the company is growing in Australia</w:t>
      </w:r>
      <w:r w:rsidR="0037688F">
        <w:t xml:space="preserve"> and is currently in a period of successful growth,</w:t>
      </w:r>
      <w:r>
        <w:t xml:space="preserve"> they</w:t>
      </w:r>
      <w:r w:rsidR="0037688F">
        <w:t xml:space="preserve"> will</w:t>
      </w:r>
      <w:r>
        <w:t xml:space="preserve"> need bigger premises </w:t>
      </w:r>
      <w:r w:rsidR="0037688F">
        <w:t>in Brisbane CDBD due to the expanding tea</w:t>
      </w:r>
      <w:r w:rsidR="00464255">
        <w:t>m</w:t>
      </w:r>
      <w:r w:rsidR="0037688F">
        <w:t xml:space="preserve"> </w:t>
      </w:r>
      <w:r>
        <w:t xml:space="preserve">but can </w:t>
      </w:r>
      <w:r w:rsidR="0037688F">
        <w:t xml:space="preserve">also </w:t>
      </w:r>
      <w:r>
        <w:t>gain an income from th</w:t>
      </w:r>
      <w:r w:rsidR="0037688F">
        <w:t xml:space="preserve">e premises </w:t>
      </w:r>
      <w:r>
        <w:t xml:space="preserve">by renting out prime office space in the </w:t>
      </w:r>
      <w:r w:rsidR="0037688F">
        <w:t>building</w:t>
      </w:r>
      <w:r>
        <w:t xml:space="preserve">.  As they have a reputation for being successful, </w:t>
      </w:r>
      <w:r w:rsidR="0037688F">
        <w:t xml:space="preserve">I believe </w:t>
      </w:r>
      <w:r>
        <w:t>this will attract companies looking to be connected to them, even if it is only being based in the same building.  Jumbo Interactive Ltd have already tried and</w:t>
      </w:r>
      <w:r w:rsidR="001012E2">
        <w:t xml:space="preserve"> had a mix</w:t>
      </w:r>
      <w:r w:rsidR="0037688F">
        <w:t>ture</w:t>
      </w:r>
      <w:r w:rsidR="001012E2">
        <w:t xml:space="preserve"> of results</w:t>
      </w:r>
      <w:r w:rsidR="0037688F">
        <w:t xml:space="preserve"> when trying</w:t>
      </w:r>
      <w:r>
        <w:t xml:space="preserve"> to expand </w:t>
      </w:r>
      <w:r w:rsidR="0037688F">
        <w:t xml:space="preserve">their empire </w:t>
      </w:r>
      <w:r w:rsidR="001012E2">
        <w:t>into other countries.  They have had success in the USA but have failed in Germany and Mexico</w:t>
      </w:r>
      <w:r w:rsidR="0037688F">
        <w:t xml:space="preserve"> with Germany going into voluntary administration in 2016 and Mexico 2018</w:t>
      </w:r>
      <w:r w:rsidR="001012E2">
        <w:t>.</w:t>
      </w:r>
    </w:p>
    <w:p w14:paraId="6F218BAB" w14:textId="74F81D73" w:rsidR="008411B5" w:rsidRDefault="008411B5" w:rsidP="003A3BB9">
      <w:pPr>
        <w:jc w:val="both"/>
      </w:pPr>
    </w:p>
    <w:p w14:paraId="6D8EA834" w14:textId="6706A050" w:rsidR="008411B5" w:rsidRPr="008411B5" w:rsidRDefault="008411B5" w:rsidP="008411B5">
      <w:pPr>
        <w:pStyle w:val="TextA"/>
        <w:ind w:firstLine="0"/>
        <w:jc w:val="both"/>
        <w:rPr>
          <w:rFonts w:asciiTheme="minorHAnsi" w:hAnsiTheme="minorHAnsi"/>
        </w:rPr>
      </w:pPr>
      <w:r w:rsidRPr="008411B5">
        <w:rPr>
          <w:rFonts w:asciiTheme="minorHAnsi" w:hAnsiTheme="minorHAnsi"/>
        </w:rPr>
        <w:t xml:space="preserve">The investment is to be made on 1 January 2020 and return is to be received on 31 December of each year. The table below </w:t>
      </w:r>
      <w:r>
        <w:rPr>
          <w:rFonts w:asciiTheme="minorHAnsi" w:hAnsiTheme="minorHAnsi"/>
        </w:rPr>
        <w:t>shows</w:t>
      </w:r>
      <w:r w:rsidRPr="008411B5">
        <w:rPr>
          <w:rFonts w:asciiTheme="minorHAnsi" w:hAnsiTheme="minorHAnsi"/>
        </w:rPr>
        <w:t xml:space="preserve"> </w:t>
      </w:r>
      <w:r w:rsidR="0037688F">
        <w:rPr>
          <w:rFonts w:asciiTheme="minorHAnsi" w:hAnsiTheme="minorHAnsi"/>
        </w:rPr>
        <w:t xml:space="preserve">the </w:t>
      </w:r>
      <w:r w:rsidRPr="008411B5">
        <w:rPr>
          <w:rFonts w:asciiTheme="minorHAnsi" w:hAnsiTheme="minorHAnsi"/>
        </w:rPr>
        <w:t xml:space="preserve">original cost, estimated life, residual value and estimated future cash flows for </w:t>
      </w:r>
      <w:r>
        <w:rPr>
          <w:rFonts w:asciiTheme="minorHAnsi" w:hAnsiTheme="minorHAnsi"/>
        </w:rPr>
        <w:t>6 and 10</w:t>
      </w:r>
      <w:r w:rsidRPr="008411B5">
        <w:rPr>
          <w:rFonts w:asciiTheme="minorHAnsi" w:hAnsiTheme="minorHAnsi"/>
        </w:rPr>
        <w:t xml:space="preserve"> years</w:t>
      </w:r>
      <w:r>
        <w:rPr>
          <w:rFonts w:asciiTheme="minorHAnsi" w:hAnsiTheme="minorHAnsi"/>
        </w:rPr>
        <w:t>-</w:t>
      </w:r>
      <w:r w:rsidRPr="008411B5">
        <w:rPr>
          <w:rFonts w:asciiTheme="minorHAnsi" w:hAnsiTheme="minorHAnsi"/>
        </w:rPr>
        <w:t>time</w:t>
      </w:r>
      <w:r>
        <w:rPr>
          <w:rFonts w:asciiTheme="minorHAnsi" w:hAnsiTheme="minorHAnsi"/>
        </w:rPr>
        <w:t xml:space="preserve"> respectfully</w:t>
      </w:r>
      <w:r w:rsidRPr="008411B5">
        <w:rPr>
          <w:rFonts w:asciiTheme="minorHAnsi" w:hAnsiTheme="minorHAnsi"/>
        </w:rPr>
        <w:t>. All amounts are Australia Dollars AUD with the required cost of capital of 10%.</w:t>
      </w:r>
    </w:p>
    <w:p w14:paraId="0FA4C311" w14:textId="3EDC160D" w:rsidR="00DD3318" w:rsidRDefault="00DD3318" w:rsidP="003A3BB9">
      <w:pPr>
        <w:jc w:val="both"/>
        <w:rPr>
          <w:b/>
          <w:bCs/>
          <w:sz w:val="28"/>
          <w:szCs w:val="28"/>
          <w:u w:val="single"/>
        </w:rPr>
      </w:pPr>
    </w:p>
    <w:tbl>
      <w:tblPr>
        <w:tblStyle w:val="TableGrid"/>
        <w:tblW w:w="0" w:type="auto"/>
        <w:tblLook w:val="04A0" w:firstRow="1" w:lastRow="0" w:firstColumn="1" w:lastColumn="0" w:noHBand="0" w:noVBand="1"/>
      </w:tblPr>
      <w:tblGrid>
        <w:gridCol w:w="3539"/>
        <w:gridCol w:w="2835"/>
        <w:gridCol w:w="2636"/>
      </w:tblGrid>
      <w:tr w:rsidR="00DD3318" w14:paraId="28F6526F" w14:textId="77777777" w:rsidTr="00DD3318">
        <w:tc>
          <w:tcPr>
            <w:tcW w:w="3539" w:type="dxa"/>
          </w:tcPr>
          <w:p w14:paraId="44A6D432" w14:textId="77777777" w:rsidR="00DD3318" w:rsidRPr="00DD3318" w:rsidRDefault="00DD3318" w:rsidP="003A3BB9">
            <w:pPr>
              <w:jc w:val="both"/>
              <w:rPr>
                <w:sz w:val="28"/>
                <w:szCs w:val="28"/>
              </w:rPr>
            </w:pPr>
          </w:p>
          <w:p w14:paraId="26FE2AB9" w14:textId="77063832" w:rsidR="00DD3318" w:rsidRPr="00DD3318" w:rsidRDefault="00DD3318" w:rsidP="003A3BB9">
            <w:pPr>
              <w:jc w:val="both"/>
              <w:rPr>
                <w:sz w:val="28"/>
                <w:szCs w:val="28"/>
              </w:rPr>
            </w:pPr>
          </w:p>
        </w:tc>
        <w:tc>
          <w:tcPr>
            <w:tcW w:w="2835" w:type="dxa"/>
          </w:tcPr>
          <w:p w14:paraId="7FB9BD11" w14:textId="20036E53" w:rsidR="00DD3318" w:rsidRPr="00445F83" w:rsidRDefault="00DD3318" w:rsidP="00BB3123">
            <w:pPr>
              <w:spacing w:line="360" w:lineRule="auto"/>
              <w:jc w:val="center"/>
              <w:rPr>
                <w:b/>
                <w:bCs/>
              </w:rPr>
            </w:pPr>
            <w:r w:rsidRPr="00445F83">
              <w:rPr>
                <w:b/>
                <w:bCs/>
              </w:rPr>
              <w:t>ICELANDIC LOTTERY</w:t>
            </w:r>
          </w:p>
        </w:tc>
        <w:tc>
          <w:tcPr>
            <w:tcW w:w="2636" w:type="dxa"/>
          </w:tcPr>
          <w:p w14:paraId="1397286B" w14:textId="6DB1DDF1" w:rsidR="00DD3318" w:rsidRPr="00445F83" w:rsidRDefault="00DD3318" w:rsidP="00BB3123">
            <w:pPr>
              <w:spacing w:line="360" w:lineRule="auto"/>
              <w:jc w:val="center"/>
              <w:rPr>
                <w:b/>
                <w:bCs/>
              </w:rPr>
            </w:pPr>
            <w:r w:rsidRPr="00445F83">
              <w:rPr>
                <w:b/>
                <w:bCs/>
              </w:rPr>
              <w:t>NEW PREMISES</w:t>
            </w:r>
          </w:p>
        </w:tc>
      </w:tr>
      <w:tr w:rsidR="00DD3318" w14:paraId="14A013BB" w14:textId="77777777" w:rsidTr="00DD3318">
        <w:tc>
          <w:tcPr>
            <w:tcW w:w="3539" w:type="dxa"/>
          </w:tcPr>
          <w:p w14:paraId="0B7C05DA" w14:textId="77777777" w:rsidR="00DD3318" w:rsidRDefault="00DD3318" w:rsidP="003A3BB9">
            <w:pPr>
              <w:jc w:val="both"/>
            </w:pPr>
            <w:r w:rsidRPr="00DD3318">
              <w:t>ORIGINAL COST</w:t>
            </w:r>
          </w:p>
          <w:p w14:paraId="0CC543B2" w14:textId="0341B9A8" w:rsidR="00BB3123" w:rsidRPr="00DD3318" w:rsidRDefault="00BB3123" w:rsidP="003A3BB9">
            <w:pPr>
              <w:jc w:val="both"/>
            </w:pPr>
          </w:p>
        </w:tc>
        <w:tc>
          <w:tcPr>
            <w:tcW w:w="2835" w:type="dxa"/>
          </w:tcPr>
          <w:p w14:paraId="06C2AF34" w14:textId="3F031BD5" w:rsidR="00DD3318" w:rsidRPr="00DD3318" w:rsidRDefault="00BB3123" w:rsidP="00BB3123">
            <w:pPr>
              <w:jc w:val="center"/>
            </w:pPr>
            <w:r>
              <w:t>$150.0m</w:t>
            </w:r>
          </w:p>
        </w:tc>
        <w:tc>
          <w:tcPr>
            <w:tcW w:w="2636" w:type="dxa"/>
          </w:tcPr>
          <w:p w14:paraId="75C7FF75" w14:textId="1B99FC82" w:rsidR="00DD3318" w:rsidRPr="00DD3318" w:rsidRDefault="00BB3123" w:rsidP="00BB3123">
            <w:pPr>
              <w:jc w:val="center"/>
            </w:pPr>
            <w:r>
              <w:t>$80.0m</w:t>
            </w:r>
          </w:p>
        </w:tc>
      </w:tr>
      <w:tr w:rsidR="00DD3318" w14:paraId="6C0CEA97" w14:textId="77777777" w:rsidTr="00DD3318">
        <w:tc>
          <w:tcPr>
            <w:tcW w:w="3539" w:type="dxa"/>
          </w:tcPr>
          <w:p w14:paraId="04A40DCB" w14:textId="77777777" w:rsidR="00DD3318" w:rsidRDefault="00DD3318" w:rsidP="003A3BB9">
            <w:pPr>
              <w:jc w:val="both"/>
            </w:pPr>
            <w:r w:rsidRPr="00DD3318">
              <w:t>ESTIMATED LIFE</w:t>
            </w:r>
          </w:p>
          <w:p w14:paraId="5C21B9E2" w14:textId="2FF928EE" w:rsidR="00BB3123" w:rsidRPr="00DD3318" w:rsidRDefault="00BB3123" w:rsidP="003A3BB9">
            <w:pPr>
              <w:jc w:val="both"/>
            </w:pPr>
          </w:p>
        </w:tc>
        <w:tc>
          <w:tcPr>
            <w:tcW w:w="2835" w:type="dxa"/>
          </w:tcPr>
          <w:p w14:paraId="14E501D9" w14:textId="5FD113FC" w:rsidR="00DD3318" w:rsidRPr="00DD3318" w:rsidRDefault="00BB3123" w:rsidP="00BB3123">
            <w:pPr>
              <w:jc w:val="center"/>
            </w:pPr>
            <w:r>
              <w:t>6 years</w:t>
            </w:r>
          </w:p>
        </w:tc>
        <w:tc>
          <w:tcPr>
            <w:tcW w:w="2636" w:type="dxa"/>
          </w:tcPr>
          <w:p w14:paraId="3084A724" w14:textId="654CE538" w:rsidR="00DD3318" w:rsidRPr="00DD3318" w:rsidRDefault="00BB3123" w:rsidP="00BB3123">
            <w:pPr>
              <w:jc w:val="center"/>
            </w:pPr>
            <w:r>
              <w:t>10 years</w:t>
            </w:r>
          </w:p>
        </w:tc>
      </w:tr>
      <w:tr w:rsidR="00DD3318" w14:paraId="6DCAD0C3" w14:textId="77777777" w:rsidTr="00DD3318">
        <w:tc>
          <w:tcPr>
            <w:tcW w:w="3539" w:type="dxa"/>
            <w:tcBorders>
              <w:bottom w:val="single" w:sz="4" w:space="0" w:color="auto"/>
            </w:tcBorders>
          </w:tcPr>
          <w:p w14:paraId="55E1E2E4" w14:textId="77777777" w:rsidR="00DD3318" w:rsidRDefault="00DD3318" w:rsidP="003A3BB9">
            <w:pPr>
              <w:jc w:val="both"/>
            </w:pPr>
            <w:r>
              <w:t>RESIDUAL VALUE</w:t>
            </w:r>
          </w:p>
          <w:p w14:paraId="46908CE1" w14:textId="24B1D916" w:rsidR="00BB3123" w:rsidRPr="00DD3318" w:rsidRDefault="00BB3123" w:rsidP="003A3BB9">
            <w:pPr>
              <w:jc w:val="both"/>
            </w:pPr>
          </w:p>
        </w:tc>
        <w:tc>
          <w:tcPr>
            <w:tcW w:w="2835" w:type="dxa"/>
            <w:tcBorders>
              <w:bottom w:val="single" w:sz="4" w:space="0" w:color="auto"/>
            </w:tcBorders>
          </w:tcPr>
          <w:p w14:paraId="32796E7A" w14:textId="7E20E720" w:rsidR="00DD3318" w:rsidRPr="00DD3318" w:rsidRDefault="00BB3123" w:rsidP="00BB3123">
            <w:pPr>
              <w:jc w:val="center"/>
            </w:pPr>
            <w:r>
              <w:t>$180.0m</w:t>
            </w:r>
          </w:p>
        </w:tc>
        <w:tc>
          <w:tcPr>
            <w:tcW w:w="2636" w:type="dxa"/>
            <w:tcBorders>
              <w:bottom w:val="single" w:sz="4" w:space="0" w:color="auto"/>
            </w:tcBorders>
          </w:tcPr>
          <w:p w14:paraId="779016E2" w14:textId="50737689" w:rsidR="00DD3318" w:rsidRPr="00DD3318" w:rsidRDefault="00BB3123" w:rsidP="00BB3123">
            <w:pPr>
              <w:jc w:val="center"/>
            </w:pPr>
            <w:r>
              <w:t>$140.0m</w:t>
            </w:r>
          </w:p>
        </w:tc>
      </w:tr>
      <w:tr w:rsidR="00DD3318" w14:paraId="5726B7A5" w14:textId="77777777" w:rsidTr="00DD3318">
        <w:tc>
          <w:tcPr>
            <w:tcW w:w="3539" w:type="dxa"/>
            <w:tcBorders>
              <w:top w:val="single" w:sz="4" w:space="0" w:color="auto"/>
              <w:left w:val="single" w:sz="4" w:space="0" w:color="auto"/>
              <w:bottom w:val="single" w:sz="4" w:space="0" w:color="auto"/>
              <w:right w:val="single" w:sz="4" w:space="0" w:color="auto"/>
            </w:tcBorders>
          </w:tcPr>
          <w:p w14:paraId="477B9715" w14:textId="77777777" w:rsidR="00DD3318" w:rsidRDefault="00DD3318" w:rsidP="003A3BB9">
            <w:pPr>
              <w:jc w:val="both"/>
            </w:pPr>
            <w:r>
              <w:t>ESTIMATED FUTURE CASH FLOWS</w:t>
            </w:r>
          </w:p>
          <w:p w14:paraId="18B7C200" w14:textId="55CA285F" w:rsidR="00BB3123" w:rsidRPr="00DD3318" w:rsidRDefault="00BB3123" w:rsidP="003A3BB9">
            <w:pPr>
              <w:jc w:val="both"/>
            </w:pPr>
          </w:p>
        </w:tc>
        <w:tc>
          <w:tcPr>
            <w:tcW w:w="2835" w:type="dxa"/>
            <w:tcBorders>
              <w:top w:val="single" w:sz="4" w:space="0" w:color="auto"/>
              <w:left w:val="single" w:sz="4" w:space="0" w:color="auto"/>
              <w:bottom w:val="single" w:sz="4" w:space="0" w:color="auto"/>
              <w:right w:val="single" w:sz="4" w:space="0" w:color="auto"/>
            </w:tcBorders>
          </w:tcPr>
          <w:p w14:paraId="5C9A48E6" w14:textId="77777777" w:rsidR="00DD3318" w:rsidRPr="00DD3318" w:rsidRDefault="00DD3318" w:rsidP="00BB3123">
            <w:pPr>
              <w:jc w:val="center"/>
            </w:pPr>
          </w:p>
        </w:tc>
        <w:tc>
          <w:tcPr>
            <w:tcW w:w="2636" w:type="dxa"/>
            <w:tcBorders>
              <w:top w:val="single" w:sz="4" w:space="0" w:color="auto"/>
              <w:left w:val="single" w:sz="4" w:space="0" w:color="auto"/>
              <w:bottom w:val="single" w:sz="4" w:space="0" w:color="auto"/>
              <w:right w:val="single" w:sz="4" w:space="0" w:color="auto"/>
            </w:tcBorders>
          </w:tcPr>
          <w:p w14:paraId="25EB83A9" w14:textId="77777777" w:rsidR="00DD3318" w:rsidRPr="00DD3318" w:rsidRDefault="00DD3318" w:rsidP="00BB3123">
            <w:pPr>
              <w:jc w:val="center"/>
            </w:pPr>
          </w:p>
        </w:tc>
      </w:tr>
      <w:tr w:rsidR="00DD3318" w14:paraId="4BE151B1" w14:textId="77777777" w:rsidTr="00DD3318">
        <w:tc>
          <w:tcPr>
            <w:tcW w:w="3539" w:type="dxa"/>
            <w:tcBorders>
              <w:top w:val="single" w:sz="4" w:space="0" w:color="auto"/>
            </w:tcBorders>
          </w:tcPr>
          <w:p w14:paraId="03601933" w14:textId="458BE8D4" w:rsidR="00DD3318" w:rsidRPr="00DD3318" w:rsidRDefault="00DD3318" w:rsidP="003A3BB9">
            <w:pPr>
              <w:jc w:val="both"/>
            </w:pPr>
            <w:r>
              <w:t>2020</w:t>
            </w:r>
          </w:p>
        </w:tc>
        <w:tc>
          <w:tcPr>
            <w:tcW w:w="2835" w:type="dxa"/>
            <w:tcBorders>
              <w:top w:val="single" w:sz="4" w:space="0" w:color="auto"/>
            </w:tcBorders>
          </w:tcPr>
          <w:p w14:paraId="18B36E5B" w14:textId="05297759" w:rsidR="00DD3318" w:rsidRPr="00DD3318" w:rsidRDefault="00BB3123" w:rsidP="00BB3123">
            <w:pPr>
              <w:jc w:val="center"/>
            </w:pPr>
            <w:r>
              <w:t>-$47.0m</w:t>
            </w:r>
          </w:p>
        </w:tc>
        <w:tc>
          <w:tcPr>
            <w:tcW w:w="2636" w:type="dxa"/>
            <w:tcBorders>
              <w:top w:val="single" w:sz="4" w:space="0" w:color="auto"/>
            </w:tcBorders>
          </w:tcPr>
          <w:p w14:paraId="369D4EB5" w14:textId="5AF7642A" w:rsidR="00DD3318" w:rsidRPr="00DD3318" w:rsidRDefault="00BB3123" w:rsidP="00BB3123">
            <w:pPr>
              <w:jc w:val="center"/>
            </w:pPr>
            <w:r>
              <w:t>$12.0m</w:t>
            </w:r>
          </w:p>
        </w:tc>
      </w:tr>
      <w:tr w:rsidR="00DD3318" w14:paraId="72E4001F" w14:textId="77777777" w:rsidTr="00DD3318">
        <w:tc>
          <w:tcPr>
            <w:tcW w:w="3539" w:type="dxa"/>
          </w:tcPr>
          <w:p w14:paraId="1E07C846" w14:textId="3B022202" w:rsidR="00DD3318" w:rsidRPr="00DD3318" w:rsidRDefault="00DD3318" w:rsidP="003A3BB9">
            <w:pPr>
              <w:jc w:val="both"/>
            </w:pPr>
            <w:r>
              <w:t>2021</w:t>
            </w:r>
          </w:p>
        </w:tc>
        <w:tc>
          <w:tcPr>
            <w:tcW w:w="2835" w:type="dxa"/>
          </w:tcPr>
          <w:p w14:paraId="2B9AD828" w14:textId="2B5F6566" w:rsidR="00DD3318" w:rsidRPr="00DD3318" w:rsidRDefault="00BB3123" w:rsidP="00BB3123">
            <w:pPr>
              <w:jc w:val="center"/>
            </w:pPr>
            <w:r>
              <w:t>$7.0m</w:t>
            </w:r>
          </w:p>
        </w:tc>
        <w:tc>
          <w:tcPr>
            <w:tcW w:w="2636" w:type="dxa"/>
          </w:tcPr>
          <w:p w14:paraId="6E634F3E" w14:textId="0F3B10B5" w:rsidR="00DD3318" w:rsidRPr="00DD3318" w:rsidRDefault="00BB3123" w:rsidP="00BB3123">
            <w:pPr>
              <w:jc w:val="center"/>
            </w:pPr>
            <w:r>
              <w:t>$12.0m</w:t>
            </w:r>
          </w:p>
        </w:tc>
      </w:tr>
      <w:tr w:rsidR="00DD3318" w14:paraId="7179EF73" w14:textId="77777777" w:rsidTr="00DD3318">
        <w:tc>
          <w:tcPr>
            <w:tcW w:w="3539" w:type="dxa"/>
          </w:tcPr>
          <w:p w14:paraId="2FE5962E" w14:textId="0EDB7FE9" w:rsidR="00DD3318" w:rsidRPr="00DD3318" w:rsidRDefault="00DD3318" w:rsidP="003A3BB9">
            <w:pPr>
              <w:jc w:val="both"/>
            </w:pPr>
            <w:r>
              <w:t>2022</w:t>
            </w:r>
          </w:p>
        </w:tc>
        <w:tc>
          <w:tcPr>
            <w:tcW w:w="2835" w:type="dxa"/>
          </w:tcPr>
          <w:p w14:paraId="15BF325D" w14:textId="4E878978" w:rsidR="00DD3318" w:rsidRPr="00DD3318" w:rsidRDefault="00BB3123" w:rsidP="00BB3123">
            <w:pPr>
              <w:jc w:val="center"/>
            </w:pPr>
            <w:r>
              <w:t>$23.0m</w:t>
            </w:r>
          </w:p>
        </w:tc>
        <w:tc>
          <w:tcPr>
            <w:tcW w:w="2636" w:type="dxa"/>
          </w:tcPr>
          <w:p w14:paraId="62FBD07B" w14:textId="0B51A6F3" w:rsidR="00DD3318" w:rsidRPr="00DD3318" w:rsidRDefault="00BB3123" w:rsidP="00BB3123">
            <w:pPr>
              <w:jc w:val="center"/>
            </w:pPr>
            <w:r>
              <w:t>$15.0m</w:t>
            </w:r>
          </w:p>
        </w:tc>
      </w:tr>
      <w:tr w:rsidR="00DD3318" w14:paraId="1AF04CE2" w14:textId="77777777" w:rsidTr="00DD3318">
        <w:tc>
          <w:tcPr>
            <w:tcW w:w="3539" w:type="dxa"/>
          </w:tcPr>
          <w:p w14:paraId="6DE3F6C6" w14:textId="27D020EA" w:rsidR="00DD3318" w:rsidRPr="00DD3318" w:rsidRDefault="00DD3318" w:rsidP="003A3BB9">
            <w:pPr>
              <w:jc w:val="both"/>
            </w:pPr>
            <w:r>
              <w:t>2023</w:t>
            </w:r>
          </w:p>
        </w:tc>
        <w:tc>
          <w:tcPr>
            <w:tcW w:w="2835" w:type="dxa"/>
          </w:tcPr>
          <w:p w14:paraId="5D7F0EA0" w14:textId="1181FB99" w:rsidR="00DD3318" w:rsidRPr="00DD3318" w:rsidRDefault="00BB3123" w:rsidP="00BB3123">
            <w:pPr>
              <w:jc w:val="center"/>
            </w:pPr>
            <w:r>
              <w:t>$31.0m</w:t>
            </w:r>
          </w:p>
        </w:tc>
        <w:tc>
          <w:tcPr>
            <w:tcW w:w="2636" w:type="dxa"/>
          </w:tcPr>
          <w:p w14:paraId="6E610456" w14:textId="10D43820" w:rsidR="00DD3318" w:rsidRPr="00DD3318" w:rsidRDefault="00BB3123" w:rsidP="00BB3123">
            <w:pPr>
              <w:jc w:val="center"/>
            </w:pPr>
            <w:r>
              <w:t>$15.0m</w:t>
            </w:r>
          </w:p>
        </w:tc>
      </w:tr>
      <w:tr w:rsidR="00DD3318" w14:paraId="08FC9226" w14:textId="77777777" w:rsidTr="00DD3318">
        <w:tc>
          <w:tcPr>
            <w:tcW w:w="3539" w:type="dxa"/>
          </w:tcPr>
          <w:p w14:paraId="0FC23479" w14:textId="23AA4107" w:rsidR="00DD3318" w:rsidRPr="00DD3318" w:rsidRDefault="00DD3318" w:rsidP="003A3BB9">
            <w:pPr>
              <w:jc w:val="both"/>
            </w:pPr>
            <w:r>
              <w:t>2024</w:t>
            </w:r>
          </w:p>
        </w:tc>
        <w:tc>
          <w:tcPr>
            <w:tcW w:w="2835" w:type="dxa"/>
          </w:tcPr>
          <w:p w14:paraId="2863CC8B" w14:textId="3CBC302E" w:rsidR="00DD3318" w:rsidRPr="00DD3318" w:rsidRDefault="00BB3123" w:rsidP="00BB3123">
            <w:pPr>
              <w:jc w:val="center"/>
            </w:pPr>
            <w:r>
              <w:t>$37.0m</w:t>
            </w:r>
          </w:p>
        </w:tc>
        <w:tc>
          <w:tcPr>
            <w:tcW w:w="2636" w:type="dxa"/>
          </w:tcPr>
          <w:p w14:paraId="17AAA805" w14:textId="5C5BD7C3" w:rsidR="00DD3318" w:rsidRPr="00DD3318" w:rsidRDefault="00BB3123" w:rsidP="00BB3123">
            <w:pPr>
              <w:jc w:val="center"/>
            </w:pPr>
            <w:r>
              <w:t>$18.0m</w:t>
            </w:r>
          </w:p>
        </w:tc>
      </w:tr>
      <w:tr w:rsidR="00DD3318" w14:paraId="0890BB7A" w14:textId="77777777" w:rsidTr="00DD3318">
        <w:tc>
          <w:tcPr>
            <w:tcW w:w="3539" w:type="dxa"/>
          </w:tcPr>
          <w:p w14:paraId="5C7F7679" w14:textId="63E9ABE3" w:rsidR="00DD3318" w:rsidRPr="00DD3318" w:rsidRDefault="00DD3318" w:rsidP="003A3BB9">
            <w:pPr>
              <w:jc w:val="both"/>
            </w:pPr>
            <w:r>
              <w:t>2025</w:t>
            </w:r>
          </w:p>
        </w:tc>
        <w:tc>
          <w:tcPr>
            <w:tcW w:w="2835" w:type="dxa"/>
          </w:tcPr>
          <w:p w14:paraId="20F0E26A" w14:textId="33C6D3A3" w:rsidR="00DD3318" w:rsidRPr="00DD3318" w:rsidRDefault="00BB3123" w:rsidP="00BB3123">
            <w:pPr>
              <w:jc w:val="center"/>
            </w:pPr>
            <w:r>
              <w:t>$43.0m</w:t>
            </w:r>
          </w:p>
        </w:tc>
        <w:tc>
          <w:tcPr>
            <w:tcW w:w="2636" w:type="dxa"/>
          </w:tcPr>
          <w:p w14:paraId="542AC9E8" w14:textId="301506CE" w:rsidR="00DD3318" w:rsidRPr="00DD3318" w:rsidRDefault="00BB3123" w:rsidP="00BB3123">
            <w:pPr>
              <w:jc w:val="center"/>
            </w:pPr>
            <w:r>
              <w:t>$18.0m</w:t>
            </w:r>
          </w:p>
        </w:tc>
      </w:tr>
      <w:tr w:rsidR="00DD3318" w14:paraId="159C5EEF" w14:textId="77777777" w:rsidTr="00DD3318">
        <w:tc>
          <w:tcPr>
            <w:tcW w:w="3539" w:type="dxa"/>
          </w:tcPr>
          <w:p w14:paraId="3374E3E7" w14:textId="6211CED3" w:rsidR="00DD3318" w:rsidRPr="00DD3318" w:rsidRDefault="00DD3318" w:rsidP="003A3BB9">
            <w:pPr>
              <w:jc w:val="both"/>
            </w:pPr>
            <w:r>
              <w:t>2026</w:t>
            </w:r>
          </w:p>
        </w:tc>
        <w:tc>
          <w:tcPr>
            <w:tcW w:w="2835" w:type="dxa"/>
          </w:tcPr>
          <w:p w14:paraId="2657F1AE" w14:textId="73EE93F6" w:rsidR="00DD3318" w:rsidRPr="00DD3318" w:rsidRDefault="00BB3123" w:rsidP="00BB3123">
            <w:pPr>
              <w:jc w:val="center"/>
            </w:pPr>
            <w:r>
              <w:t>-</w:t>
            </w:r>
          </w:p>
        </w:tc>
        <w:tc>
          <w:tcPr>
            <w:tcW w:w="2636" w:type="dxa"/>
          </w:tcPr>
          <w:p w14:paraId="16DF751C" w14:textId="48F3E621" w:rsidR="00DD3318" w:rsidRPr="00DD3318" w:rsidRDefault="00BB3123" w:rsidP="00BB3123">
            <w:pPr>
              <w:jc w:val="center"/>
            </w:pPr>
            <w:r>
              <w:t>$20.0m</w:t>
            </w:r>
          </w:p>
        </w:tc>
      </w:tr>
      <w:tr w:rsidR="00DD3318" w14:paraId="3F5A3F37" w14:textId="77777777" w:rsidTr="00DD3318">
        <w:tc>
          <w:tcPr>
            <w:tcW w:w="3539" w:type="dxa"/>
          </w:tcPr>
          <w:p w14:paraId="2AF2AD4C" w14:textId="36919225" w:rsidR="00DD3318" w:rsidRPr="00DD3318" w:rsidRDefault="00DD3318" w:rsidP="003A3BB9">
            <w:pPr>
              <w:jc w:val="both"/>
            </w:pPr>
            <w:r>
              <w:t>2027</w:t>
            </w:r>
          </w:p>
        </w:tc>
        <w:tc>
          <w:tcPr>
            <w:tcW w:w="2835" w:type="dxa"/>
          </w:tcPr>
          <w:p w14:paraId="3AEF1879" w14:textId="22AF31D7" w:rsidR="00DD3318" w:rsidRPr="00DD3318" w:rsidRDefault="00BB3123" w:rsidP="00BB3123">
            <w:pPr>
              <w:jc w:val="center"/>
            </w:pPr>
            <w:r>
              <w:t>-</w:t>
            </w:r>
          </w:p>
        </w:tc>
        <w:tc>
          <w:tcPr>
            <w:tcW w:w="2636" w:type="dxa"/>
          </w:tcPr>
          <w:p w14:paraId="018AA7F6" w14:textId="3CFB2777" w:rsidR="00DD3318" w:rsidRPr="00DD3318" w:rsidRDefault="00BB3123" w:rsidP="00BB3123">
            <w:pPr>
              <w:jc w:val="center"/>
            </w:pPr>
            <w:r>
              <w:t>$20.0m</w:t>
            </w:r>
          </w:p>
        </w:tc>
      </w:tr>
      <w:tr w:rsidR="00DD3318" w14:paraId="606E3711" w14:textId="77777777" w:rsidTr="00DD3318">
        <w:tc>
          <w:tcPr>
            <w:tcW w:w="3539" w:type="dxa"/>
          </w:tcPr>
          <w:p w14:paraId="0437F953" w14:textId="77784FE0" w:rsidR="00DD3318" w:rsidRPr="00DD3318" w:rsidRDefault="00DD3318" w:rsidP="003A3BB9">
            <w:pPr>
              <w:jc w:val="both"/>
            </w:pPr>
            <w:r>
              <w:t>2028</w:t>
            </w:r>
          </w:p>
        </w:tc>
        <w:tc>
          <w:tcPr>
            <w:tcW w:w="2835" w:type="dxa"/>
          </w:tcPr>
          <w:p w14:paraId="7264AA02" w14:textId="3617C71E" w:rsidR="00DD3318" w:rsidRPr="00DD3318" w:rsidRDefault="00BB3123" w:rsidP="00BB3123">
            <w:pPr>
              <w:jc w:val="center"/>
            </w:pPr>
            <w:r>
              <w:t>-</w:t>
            </w:r>
          </w:p>
        </w:tc>
        <w:tc>
          <w:tcPr>
            <w:tcW w:w="2636" w:type="dxa"/>
          </w:tcPr>
          <w:p w14:paraId="1ADB0C29" w14:textId="5A8885AB" w:rsidR="00DD3318" w:rsidRPr="00DD3318" w:rsidRDefault="00BB3123" w:rsidP="00BB3123">
            <w:pPr>
              <w:jc w:val="center"/>
            </w:pPr>
            <w:r>
              <w:t>$20.0m</w:t>
            </w:r>
          </w:p>
        </w:tc>
      </w:tr>
      <w:tr w:rsidR="00DD3318" w14:paraId="43607269" w14:textId="77777777" w:rsidTr="00DD3318">
        <w:tc>
          <w:tcPr>
            <w:tcW w:w="3539" w:type="dxa"/>
          </w:tcPr>
          <w:p w14:paraId="7F436D86" w14:textId="0A6910FD" w:rsidR="00DD3318" w:rsidRPr="00DD3318" w:rsidRDefault="00DD3318" w:rsidP="003A3BB9">
            <w:pPr>
              <w:jc w:val="both"/>
            </w:pPr>
            <w:r>
              <w:t>2029</w:t>
            </w:r>
          </w:p>
        </w:tc>
        <w:tc>
          <w:tcPr>
            <w:tcW w:w="2835" w:type="dxa"/>
          </w:tcPr>
          <w:p w14:paraId="58CDB287" w14:textId="493EA4B6" w:rsidR="00DD3318" w:rsidRPr="00DD3318" w:rsidRDefault="00BB3123" w:rsidP="00BB3123">
            <w:pPr>
              <w:jc w:val="center"/>
            </w:pPr>
            <w:r>
              <w:t>-</w:t>
            </w:r>
          </w:p>
        </w:tc>
        <w:tc>
          <w:tcPr>
            <w:tcW w:w="2636" w:type="dxa"/>
          </w:tcPr>
          <w:p w14:paraId="6646C0D4" w14:textId="5983F241" w:rsidR="00DD3318" w:rsidRPr="00DD3318" w:rsidRDefault="00BB3123" w:rsidP="00BB3123">
            <w:pPr>
              <w:jc w:val="center"/>
            </w:pPr>
            <w:r>
              <w:t>$20.0m</w:t>
            </w:r>
          </w:p>
        </w:tc>
      </w:tr>
    </w:tbl>
    <w:p w14:paraId="1C46D760" w14:textId="77777777" w:rsidR="00DD3318" w:rsidRDefault="00DD3318" w:rsidP="003A3BB9">
      <w:pPr>
        <w:jc w:val="both"/>
        <w:rPr>
          <w:b/>
          <w:bCs/>
          <w:sz w:val="28"/>
          <w:szCs w:val="28"/>
          <w:u w:val="single"/>
        </w:rPr>
      </w:pPr>
    </w:p>
    <w:p w14:paraId="21CBAF6A" w14:textId="0E39E192" w:rsidR="0037688F" w:rsidRDefault="001012E2" w:rsidP="003A3BB9">
      <w:pPr>
        <w:jc w:val="both"/>
      </w:pPr>
      <w:r>
        <w:t xml:space="preserve">Looking at my investment choices, </w:t>
      </w:r>
      <w:r w:rsidR="008411B5">
        <w:t>I would advise</w:t>
      </w:r>
      <w:r>
        <w:t xml:space="preserve"> Jumbo Interactive </w:t>
      </w:r>
      <w:r w:rsidR="008411B5">
        <w:t xml:space="preserve">Ltd that it </w:t>
      </w:r>
      <w:r>
        <w:t xml:space="preserve">shouldn’t invest into </w:t>
      </w:r>
      <w:r w:rsidR="008411B5">
        <w:t>the Icelandic market on their bid to increase</w:t>
      </w:r>
      <w:r>
        <w:t xml:space="preserve"> their worldwide market share</w:t>
      </w:r>
      <w:r w:rsidR="0037688F">
        <w:t xml:space="preserve">. </w:t>
      </w:r>
      <w:r>
        <w:t xml:space="preserve"> </w:t>
      </w:r>
      <w:r w:rsidR="0037688F">
        <w:t>A</w:t>
      </w:r>
      <w:r>
        <w:t xml:space="preserve">fter the </w:t>
      </w:r>
      <w:r w:rsidR="008411B5">
        <w:t xml:space="preserve">pre-set </w:t>
      </w:r>
      <w:r w:rsidR="0037688F">
        <w:t xml:space="preserve">payback period </w:t>
      </w:r>
      <w:r w:rsidR="008411B5">
        <w:t xml:space="preserve">limit of </w:t>
      </w:r>
      <w:r>
        <w:t>6 years, they are still in negative equity  by $</w:t>
      </w:r>
      <w:r w:rsidR="0037688F">
        <w:t xml:space="preserve">56.0 million.  The net present value technique which is the preferred method when working out capital expenditure shows </w:t>
      </w:r>
      <w:r w:rsidR="00464255">
        <w:t xml:space="preserve">a loss of $101.24 million. The outlay for setting up business in another country has a high number of initial investments such as licensing and business registration, </w:t>
      </w:r>
      <w:r w:rsidR="00464255">
        <w:lastRenderedPageBreak/>
        <w:t>finding premises, employing and training staff and investing in equipment.  They will have to market the lotto and use big jackpots to attract customers which will mean increased initial outlay as people may not know what the lotto is all about and my not be interested in risking their money buying tickets for a minimal chance of winning the jackpot.</w:t>
      </w:r>
    </w:p>
    <w:p w14:paraId="2C43E156" w14:textId="144C8A56" w:rsidR="00834573" w:rsidRDefault="001012E2" w:rsidP="003A3BB9">
      <w:pPr>
        <w:jc w:val="both"/>
      </w:pPr>
      <w:r>
        <w:t>Investing in a new head office building which is a longer-term investment, the payback period is only 5.44 years with a NPV of $19.46 million</w:t>
      </w:r>
      <w:r w:rsidR="008411B5">
        <w:t xml:space="preserve"> after the 10 years.</w:t>
      </w:r>
      <w:r w:rsidR="00182186">
        <w:t xml:space="preserve">  </w:t>
      </w:r>
      <w:r w:rsidR="00D7728C">
        <w:t xml:space="preserve">The internal rate of return is positive at 14.8%.  Although there will be running costs for the building, this can be included in the tenants rent and a break lease agreement can be put into the </w:t>
      </w:r>
      <w:r w:rsidR="00404074">
        <w:t>tenant’s</w:t>
      </w:r>
      <w:r w:rsidR="00D7728C">
        <w:t xml:space="preserve"> contracts.  Looking at the investment into new premises, I would advise Jumbo Interactive Ltd to go ahead due to the positive returns.  They would also gain the equity from the sale of their current premises which could be used for further investment.</w:t>
      </w:r>
    </w:p>
    <w:p w14:paraId="50290B1E" w14:textId="77777777" w:rsidR="001012E2" w:rsidRPr="001012E2" w:rsidRDefault="001012E2" w:rsidP="003A3BB9">
      <w:pPr>
        <w:jc w:val="both"/>
      </w:pPr>
    </w:p>
    <w:sectPr w:rsidR="001012E2" w:rsidRPr="001012E2" w:rsidSect="005D226C">
      <w:pgSz w:w="11900" w:h="16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Arial Unicode MS">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26C"/>
    <w:rsid w:val="00041515"/>
    <w:rsid w:val="00057D69"/>
    <w:rsid w:val="001012E2"/>
    <w:rsid w:val="00120510"/>
    <w:rsid w:val="00182186"/>
    <w:rsid w:val="00196174"/>
    <w:rsid w:val="00211824"/>
    <w:rsid w:val="00267AD8"/>
    <w:rsid w:val="00283613"/>
    <w:rsid w:val="00320EE8"/>
    <w:rsid w:val="00351E66"/>
    <w:rsid w:val="0037688F"/>
    <w:rsid w:val="003A3BB9"/>
    <w:rsid w:val="00404074"/>
    <w:rsid w:val="00437F35"/>
    <w:rsid w:val="00445F83"/>
    <w:rsid w:val="00464255"/>
    <w:rsid w:val="00497BB8"/>
    <w:rsid w:val="004C3E40"/>
    <w:rsid w:val="0051512C"/>
    <w:rsid w:val="005343B1"/>
    <w:rsid w:val="005B7060"/>
    <w:rsid w:val="005D226C"/>
    <w:rsid w:val="00606AEE"/>
    <w:rsid w:val="00625A9B"/>
    <w:rsid w:val="006F3807"/>
    <w:rsid w:val="007459D6"/>
    <w:rsid w:val="0075671B"/>
    <w:rsid w:val="00834573"/>
    <w:rsid w:val="00835768"/>
    <w:rsid w:val="00840014"/>
    <w:rsid w:val="008411B5"/>
    <w:rsid w:val="00870F00"/>
    <w:rsid w:val="008B082D"/>
    <w:rsid w:val="008C6493"/>
    <w:rsid w:val="008E4A60"/>
    <w:rsid w:val="00A368BA"/>
    <w:rsid w:val="00B864C6"/>
    <w:rsid w:val="00BA7F09"/>
    <w:rsid w:val="00BB3123"/>
    <w:rsid w:val="00C77CA1"/>
    <w:rsid w:val="00CF2F2B"/>
    <w:rsid w:val="00CF454B"/>
    <w:rsid w:val="00D62B39"/>
    <w:rsid w:val="00D7728C"/>
    <w:rsid w:val="00DD3318"/>
    <w:rsid w:val="00E83DB5"/>
    <w:rsid w:val="00EC3123"/>
    <w:rsid w:val="00F27A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C83B2"/>
  <w14:defaultImageDpi w14:val="32767"/>
  <w15:chartTrackingRefBased/>
  <w15:docId w15:val="{3D65A86B-A604-D84F-9692-E4FF73108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D226C"/>
    <w:rPr>
      <w:rFonts w:eastAsiaTheme="minorEastAsia"/>
      <w:sz w:val="22"/>
      <w:szCs w:val="22"/>
      <w:lang w:val="en-US" w:eastAsia="zh-CN"/>
    </w:rPr>
  </w:style>
  <w:style w:type="character" w:customStyle="1" w:styleId="NoSpacingChar">
    <w:name w:val="No Spacing Char"/>
    <w:basedOn w:val="DefaultParagraphFont"/>
    <w:link w:val="NoSpacing"/>
    <w:uiPriority w:val="1"/>
    <w:rsid w:val="005D226C"/>
    <w:rPr>
      <w:rFonts w:eastAsiaTheme="minorEastAsia"/>
      <w:sz w:val="22"/>
      <w:szCs w:val="22"/>
      <w:lang w:val="en-US" w:eastAsia="zh-CN"/>
    </w:rPr>
  </w:style>
  <w:style w:type="table" w:styleId="TableGrid">
    <w:name w:val="Table Grid"/>
    <w:basedOn w:val="TableNormal"/>
    <w:uiPriority w:val="39"/>
    <w:rsid w:val="005D2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A">
    <w:name w:val="Text A"/>
    <w:rsid w:val="008411B5"/>
    <w:pPr>
      <w:pBdr>
        <w:top w:val="nil"/>
        <w:left w:val="nil"/>
        <w:bottom w:val="nil"/>
        <w:right w:val="nil"/>
        <w:between w:val="nil"/>
        <w:bar w:val="nil"/>
      </w:pBdr>
      <w:spacing w:line="288" w:lineRule="auto"/>
      <w:ind w:firstLine="600"/>
    </w:pPr>
    <w:rPr>
      <w:rFonts w:ascii="Palatino" w:eastAsia="Arial Unicode MS" w:hAnsi="Palatino" w:cs="Arial Unicode MS"/>
      <w:color w:val="000000"/>
      <w:u w:color="000000"/>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2208</Words>
  <Characters>12591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STEP 7</vt:lpstr>
    </vt:vector>
  </TitlesOfParts>
  <Company>12084243</Company>
  <LinksUpToDate>false</LinksUpToDate>
  <CharactersWithSpaces>14770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STEP 7</dc:title>
  <dc:subject>Assignment 2</dc:subject>
  <dc:creator>Karen Howard</dc:creator>
  <cp:keywords/>
  <dc:description/>
  <cp:lastModifiedBy>Karen Howard</cp:lastModifiedBy>
  <cp:revision>2</cp:revision>
  <dcterms:created xsi:type="dcterms:W3CDTF">2019-06-02T07:57:00Z</dcterms:created>
  <dcterms:modified xsi:type="dcterms:W3CDTF">2019-06-02T07:57:00Z</dcterms:modified>
</cp:coreProperties>
</file>